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23E1E" w14:textId="77777777" w:rsidR="008C6F00" w:rsidRDefault="0098736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70"/>
          <w:sz w:val="40"/>
          <w:szCs w:val="40"/>
        </w:rPr>
      </w:pPr>
      <w:r>
        <w:rPr>
          <w:noProof/>
        </w:rPr>
        <w:drawing>
          <wp:inline distT="0" distB="0" distL="0" distR="0" wp14:anchorId="71C50415" wp14:editId="2E3A9470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CF61" w14:textId="77777777" w:rsidR="008C6F00" w:rsidRDefault="008C6F00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70"/>
          <w:sz w:val="16"/>
          <w:szCs w:val="16"/>
        </w:rPr>
      </w:pPr>
    </w:p>
    <w:p w14:paraId="6F6184D7" w14:textId="77777777" w:rsidR="008C6F00" w:rsidRDefault="0098736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caps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БУГУРУСЛАНСКОГО РАЙОНА </w:t>
      </w:r>
    </w:p>
    <w:p w14:paraId="0B322CB0" w14:textId="77777777" w:rsidR="008C6F00" w:rsidRDefault="0098736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Оренбургской области</w:t>
      </w:r>
    </w:p>
    <w:p w14:paraId="1EE903BA" w14:textId="77777777" w:rsidR="008C6F00" w:rsidRDefault="008C6F00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70"/>
          <w:sz w:val="16"/>
          <w:szCs w:val="16"/>
        </w:rPr>
      </w:pPr>
    </w:p>
    <w:p w14:paraId="6C40BB5A" w14:textId="77777777" w:rsidR="008C6F00" w:rsidRDefault="0098736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7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pacing w:val="70"/>
          <w:sz w:val="28"/>
          <w:szCs w:val="28"/>
        </w:rPr>
        <w:t>Постановление</w:t>
      </w:r>
    </w:p>
    <w:p w14:paraId="0A606229" w14:textId="77777777" w:rsidR="008C6F00" w:rsidRDefault="0098736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29210" distB="29210" distL="28575" distR="29210" simplePos="0" relativeHeight="3" behindDoc="0" locked="0" layoutInCell="1" allowOverlap="1" wp14:anchorId="185D5B71" wp14:editId="5089ADDB">
                <wp:simplePos x="0" y="0"/>
                <wp:positionH relativeFrom="column">
                  <wp:posOffset>-41275</wp:posOffset>
                </wp:positionH>
                <wp:positionV relativeFrom="paragraph">
                  <wp:posOffset>90805</wp:posOffset>
                </wp:positionV>
                <wp:extent cx="6017260" cy="0"/>
                <wp:effectExtent l="28575" t="29210" r="29210" b="2921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74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77DFB" id="Line 2" o:spid="_x0000_s1026" style="position:absolute;z-index:3;visibility:visible;mso-wrap-style:square;mso-wrap-distance-left:2.25pt;mso-wrap-distance-top:2.3pt;mso-wrap-distance-right:2.3pt;mso-wrap-distance-bottom:2.3pt;mso-position-horizontal:absolute;mso-position-horizontal-relative:text;mso-position-vertical:absolute;mso-position-vertical-relative:text" from="-3.25pt,7.15pt" to="470.5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" strokeweight="4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EA2791D" w14:textId="77777777" w:rsidR="008C6F00" w:rsidRDefault="0098736E">
      <w:pPr>
        <w:pStyle w:val="a7"/>
        <w:spacing w:before="240"/>
        <w:jc w:val="both"/>
        <w:rPr>
          <w:i w:val="0"/>
          <w:color w:val="auto"/>
          <w:sz w:val="32"/>
          <w:szCs w:val="32"/>
        </w:rPr>
      </w:pPr>
      <w:r>
        <w:rPr>
          <w:i w:val="0"/>
          <w:color w:val="auto"/>
          <w:sz w:val="32"/>
          <w:szCs w:val="32"/>
          <w:vertAlign w:val="subscript"/>
        </w:rPr>
        <w:t xml:space="preserve"> </w:t>
      </w:r>
      <w:r>
        <w:rPr>
          <w:noProof/>
          <w:lang w:eastAsia="ru-RU" w:bidi="ar-SA"/>
        </w:rPr>
        <w:drawing>
          <wp:anchor distT="0" distB="0" distL="0" distR="0" simplePos="0" relativeHeight="5" behindDoc="0" locked="0" layoutInCell="0" allowOverlap="1" wp14:anchorId="4CDF800D" wp14:editId="3540563A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color w:val="auto"/>
          <w:sz w:val="32"/>
          <w:szCs w:val="32"/>
          <w:vertAlign w:val="subscript"/>
        </w:rPr>
        <w:t xml:space="preserve"> </w:t>
      </w:r>
    </w:p>
    <w:p w14:paraId="2A0D2C8C" w14:textId="77777777" w:rsidR="008C6F00" w:rsidRDefault="008C6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2B69F" w14:textId="77777777" w:rsidR="008C6F00" w:rsidRDefault="009873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09D4E1B5" w14:textId="77777777" w:rsidR="008C6F00" w:rsidRDefault="0098736E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</w:t>
      </w:r>
    </w:p>
    <w:p w14:paraId="46E39E77" w14:textId="77777777" w:rsidR="008C6F00" w:rsidRDefault="0098736E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 </w:t>
      </w:r>
    </w:p>
    <w:p w14:paraId="25432089" w14:textId="77777777" w:rsidR="008C6F00" w:rsidRDefault="0098736E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Присвоение квалификационных категорий спортивных судей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1B43F16D" w14:textId="77777777" w:rsidR="008C6F00" w:rsidRDefault="008C6F0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91AB48" w14:textId="77777777" w:rsidR="008C6F00" w:rsidRDefault="008C6F0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64A3FA" w14:textId="77777777" w:rsidR="008C6F00" w:rsidRDefault="0098736E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09.11.2022 № 1179-пп «Об утверждении перечня массовых социально значимых услуг, предоставляемых в Оренбургской области, и о внесении изменений в некоторые постановления Правительства Оренбургской области», постановлением Правительства Оренбургской области от 15.07.2016                № 525-п «О переводе в электронный вид государственных услуг и типовых муниципальных услуг, предоставляемых в Оренбургской области»:</w:t>
      </w:r>
    </w:p>
    <w:p w14:paraId="5AF377D9" w14:textId="77777777" w:rsidR="008C6F00" w:rsidRDefault="0098736E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предоставления муниципальной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услуги  «</w:t>
      </w:r>
      <w:proofErr w:type="gramEnd"/>
      <w:r>
        <w:rPr>
          <w:rFonts w:ascii="Times New Roman" w:hAnsi="Times New Roman" w:cs="Times New Roman"/>
          <w:bCs/>
          <w:sz w:val="28"/>
          <w:szCs w:val="28"/>
          <w:highlight w:val="white"/>
        </w:rPr>
        <w:t>Присвоение квалификационных категорий спортивных судей»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  согласно приложению.</w:t>
      </w:r>
    </w:p>
    <w:p w14:paraId="4949AB5B" w14:textId="77777777" w:rsidR="008C6F00" w:rsidRDefault="0098736E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социальным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вопросам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С.Н.Прямушкина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A3F8EA3" w14:textId="77777777" w:rsidR="008C6F00" w:rsidRDefault="0098736E">
      <w:pPr>
        <w:tabs>
          <w:tab w:val="left" w:pos="0"/>
        </w:tabs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Настоящее постановление вступает в силу после его официального опубликования</w:t>
      </w:r>
      <w:r>
        <w:rPr>
          <w:rFonts w:ascii="YS Text" w:hAnsi="YS Text" w:cs="Times New Roman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подлежит  размещению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сайте администрации муниципального образования Бугурусланский район в сети Интернет.</w:t>
      </w:r>
    </w:p>
    <w:p w14:paraId="634FCF1E" w14:textId="77777777" w:rsidR="008C6F00" w:rsidRDefault="008C6F00">
      <w:pPr>
        <w:widowControl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p w14:paraId="07C98BD1" w14:textId="563F05FC" w:rsidR="008C6F00" w:rsidRDefault="00DA5E78">
      <w:pPr>
        <w:widowControl w:val="0"/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0038D14E" wp14:editId="402C543E">
            <wp:simplePos x="0" y="0"/>
            <wp:positionH relativeFrom="character">
              <wp:posOffset>-1539663</wp:posOffset>
            </wp:positionH>
            <wp:positionV relativeFrom="line">
              <wp:posOffset>190077</wp:posOffset>
            </wp:positionV>
            <wp:extent cx="2877185" cy="1080135"/>
            <wp:effectExtent l="0" t="0" r="0" b="0"/>
            <wp:wrapNone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58334" w14:textId="373A68D2" w:rsidR="008C6F00" w:rsidRDefault="0098736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20873729" w14:textId="44008C84" w:rsidR="008C6F00" w:rsidRDefault="0098736E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Ю.К. Руденко</w:t>
      </w:r>
    </w:p>
    <w:p w14:paraId="7E5BEE7E" w14:textId="430BA200" w:rsidR="008C6F00" w:rsidRDefault="008C6F00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7D9465F" w14:textId="31A65CB3" w:rsidR="008C6F00" w:rsidRDefault="0098736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</w:t>
      </w:r>
    </w:p>
    <w:p w14:paraId="556D61E2" w14:textId="77777777" w:rsidR="008C6F00" w:rsidRDefault="008C6F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50FDDB" w14:textId="77777777" w:rsidR="008C6F00" w:rsidRDefault="008C6F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27A3D6" w14:textId="4AD56EE9" w:rsidR="008C6F00" w:rsidRDefault="00987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Разослано: в дело,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С.Н.Прямушкину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Г.А.Исаеву</w:t>
      </w:r>
      <w:proofErr w:type="spellEnd"/>
    </w:p>
    <w:p w14:paraId="237E240E" w14:textId="77777777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076774D" w14:textId="77777777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A53ABF9" w14:textId="3E3E8790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14:paraId="76F95EF3" w14:textId="77777777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к Постановлению администрации</w:t>
      </w:r>
    </w:p>
    <w:p w14:paraId="57BC74E8" w14:textId="77777777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Бугурусланского района </w:t>
      </w:r>
    </w:p>
    <w:p w14:paraId="73DDC005" w14:textId="5000C406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20.12.24 </w:t>
      </w:r>
      <w:r>
        <w:rPr>
          <w:rFonts w:ascii="Times New Roman" w:hAnsi="Times New Roman" w:cs="Times New Roman"/>
          <w:bCs/>
          <w:sz w:val="28"/>
          <w:szCs w:val="28"/>
        </w:rPr>
        <w:t>№____________</w:t>
      </w:r>
    </w:p>
    <w:p w14:paraId="1D1C748F" w14:textId="77777777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67B0456C" w14:textId="77777777" w:rsidR="00DA5E78" w:rsidRDefault="00DA5E78" w:rsidP="00DA5E78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/>
        <w:t>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/>
        <w:t>«Присвоение квалификационных категорий спортивных судей»</w:t>
      </w:r>
    </w:p>
    <w:p w14:paraId="70643844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FCF8875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0" w:name="sub_3100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1. Общие положения</w:t>
      </w:r>
      <w:bookmarkEnd w:id="0"/>
    </w:p>
    <w:p w14:paraId="67B2BECD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" w:name="sub_3011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1.1. Предмет регулирования административного регламента</w:t>
      </w:r>
      <w:bookmarkEnd w:id="1"/>
    </w:p>
    <w:p w14:paraId="4F4EB78E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Административный регламент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услуги «Присвоение квалификационных категорий спортивных судей» (далее соответственно – Административный регламент) регулирует порядок присвоения квалификационных категорий спортивных судей «спортивный судья второй категории» и «спортивный судья третьей категории» (далее – квалификационная категория спортивного судьи) в Оренбургской области.</w:t>
      </w:r>
    </w:p>
    <w:p w14:paraId="19E4B0CF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55FB01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2" w:name="sub_3012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1.2. Круг заявителей</w:t>
      </w:r>
      <w:bookmarkEnd w:id="2"/>
    </w:p>
    <w:p w14:paraId="72F359B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3" w:name="sub_3121"/>
      <w:bookmarkEnd w:id="3"/>
      <w:r>
        <w:rPr>
          <w:rFonts w:ascii="Times New Roman" w:hAnsi="Times New Roman" w:cs="Times New Roman"/>
          <w:sz w:val="28"/>
          <w:szCs w:val="28"/>
          <w:highlight w:val="white"/>
        </w:rPr>
        <w:t xml:space="preserve">1.2.1. Заявителями на предоставление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(далее – Заявители) являются региональные спортивные федерации, физкультурно-спортивные организации, включенные в перечень.</w:t>
      </w:r>
    </w:p>
    <w:p w14:paraId="7CC5A8F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4" w:name="sub_3121_Копия_1"/>
      <w:bookmarkStart w:id="5" w:name="sub_3122"/>
      <w:bookmarkEnd w:id="4"/>
      <w:bookmarkEnd w:id="5"/>
      <w:r>
        <w:rPr>
          <w:rFonts w:ascii="Times New Roman" w:hAnsi="Times New Roman" w:cs="Times New Roman"/>
          <w:sz w:val="28"/>
          <w:szCs w:val="28"/>
          <w:highlight w:val="white"/>
        </w:rPr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порядке.</w:t>
      </w:r>
    </w:p>
    <w:p w14:paraId="45EF930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12E7324E" w14:textId="77777777" w:rsidR="00DA5E78" w:rsidRDefault="00DA5E78" w:rsidP="00DA5E78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1.3. Требование предоставления заявителю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 в соответствии с вариантом предоставления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области (далее - профилирование), а также результата, за предоставлением которого обратился заявитель</w:t>
      </w:r>
    </w:p>
    <w:p w14:paraId="4A81A2DE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6" w:name="sub_3122_Копия_1"/>
      <w:bookmarkEnd w:id="6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1.3.1. Необходимый вариант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определяется по результатам анкетирования заявителя. </w:t>
      </w:r>
    </w:p>
    <w:p w14:paraId="6A51F1E4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1.3.2. Установленный по результатам профилирования вариант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доводится до заявителя в форме, исключающей неоднозначное понимание.</w:t>
      </w:r>
    </w:p>
    <w:p w14:paraId="64B9B07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1.3.3. Перечень признаков заявителя, а также комбинации значений признаков, каждая из которых соответствует варианту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установлены в приложении № 4 Административного регламента.</w:t>
      </w:r>
    </w:p>
    <w:p w14:paraId="42B389A4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7CB42C32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7" w:name="sub_3200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 Стандарт предоставления муниципальной услуги</w:t>
      </w:r>
      <w:bookmarkEnd w:id="7"/>
    </w:p>
    <w:p w14:paraId="27106F4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3C89CD09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8" w:name="sub_3021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lastRenderedPageBreak/>
        <w:t>2.1. Наименование муниципальной услуги</w:t>
      </w:r>
      <w:bookmarkEnd w:id="8"/>
    </w:p>
    <w:p w14:paraId="0D8BAEBC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2.1.1. Присвоение квалификационных категорий спортивных судей.</w:t>
      </w:r>
    </w:p>
    <w:p w14:paraId="42BB1B51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1F13D509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9" w:name="sub_3022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2.2. Наименование органа, предоставляющего муниципальную услугу</w:t>
      </w:r>
      <w:bookmarkEnd w:id="9"/>
    </w:p>
    <w:p w14:paraId="56E06F3E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10" w:name="sub_3221"/>
      <w:bookmarkEnd w:id="10"/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2.2.1.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Муниципальная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услуга предоставляется муниципальным казенным учреждением «Отдел по физической культуре, спорту и туризму администрации Бугурусланского района» (далее – Уполномоченный орган).</w:t>
      </w:r>
    </w:p>
    <w:p w14:paraId="7B188778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2.2.2. В предоставлении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участвует:</w:t>
      </w:r>
    </w:p>
    <w:p w14:paraId="771200A6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МФЦ (при наличии соглашения о взаимодействии).</w:t>
      </w:r>
    </w:p>
    <w:p w14:paraId="08AFDC77" w14:textId="77777777" w:rsidR="00DA5E78" w:rsidRDefault="00DA5E78" w:rsidP="00DA5E78">
      <w:pPr>
        <w:pStyle w:val="Default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2.2.3. Для предоставления </w:t>
      </w:r>
      <w:r>
        <w:rPr>
          <w:rFonts w:eastAsiaTheme="minorEastAsia"/>
          <w:bCs/>
          <w:color w:val="auto"/>
          <w:sz w:val="28"/>
          <w:szCs w:val="28"/>
          <w:highlight w:val="white"/>
          <w:lang w:eastAsia="ru-RU"/>
        </w:rPr>
        <w:t>муниципальной</w:t>
      </w:r>
      <w:r>
        <w:rPr>
          <w:color w:val="auto"/>
          <w:sz w:val="28"/>
          <w:szCs w:val="28"/>
          <w:highlight w:val="white"/>
        </w:rPr>
        <w:t xml:space="preserve"> услуги необходимо направление следующего межведомственного информационного запроса: </w:t>
      </w:r>
    </w:p>
    <w:p w14:paraId="5DA973F5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14:paraId="48D256B8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Основанием для направления запроса является обращение Заявителя за предоставлением услуги.</w:t>
      </w:r>
    </w:p>
    <w:p w14:paraId="4855AD15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2.2.4. Запрещается требовать от заявителя осуществления действий, в том числе согласований, необходимых для получения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</w:t>
      </w:r>
      <w:hyperlink r:id="rId7" w:tgtFrame="https://internet.garant.ru/#/document/55171287/entry/2000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услуг, утвержденный в порядке, установленном законодательством Российской Федерации.</w:t>
      </w:r>
    </w:p>
    <w:p w14:paraId="19DDC91C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C78FFC6" w14:textId="77777777" w:rsidR="00DA5E78" w:rsidRDefault="00DA5E78" w:rsidP="00DA5E78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 (в случае, если запрос о предоставлении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 может быть подан в МФЦ).</w:t>
      </w:r>
    </w:p>
    <w:p w14:paraId="78F94F81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2.2.5. Основаниями для отказа в приеме запроса, документов и (или) информации необходимых для предоставления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являются:</w:t>
      </w:r>
    </w:p>
    <w:p w14:paraId="0F6BFC61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представлен неполный перечень документов, указанных в подразделе 3.3. Административного регламента;</w:t>
      </w:r>
    </w:p>
    <w:p w14:paraId="3CBDDA19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2) текст заявления и представленных документов не поддается прочтению;</w:t>
      </w:r>
    </w:p>
    <w:p w14:paraId="5A64C826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675F3630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14:paraId="4AAECE37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5) вопрос, указанный в заявлении, не относится к порядку предоставления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2F29FAB5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Решение об отказе в приеме документов запроса, документов и (или) информации подписывается уполномоченным должностным лицом МФЦ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день обращения и выдается заявителю с указанием причин отказа.</w:t>
      </w:r>
    </w:p>
    <w:p w14:paraId="7883CCB7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35175F3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1" w:name="sub_3221_Копия_1"/>
      <w:bookmarkStart w:id="12" w:name="sub_3023"/>
      <w:bookmarkEnd w:id="11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2.3. Результат предоставления муниципальной услуги</w:t>
      </w:r>
      <w:bookmarkEnd w:id="12"/>
    </w:p>
    <w:p w14:paraId="1726D3A8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2.3.1. Результатом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услуги является:</w:t>
      </w:r>
    </w:p>
    <w:p w14:paraId="4792888E" w14:textId="77777777" w:rsidR="00DA5E78" w:rsidRDefault="00DA5E78" w:rsidP="00DA5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Style w:val="afb"/>
          <w:rFonts w:ascii="Times New Roman" w:eastAsia="Times New Roman" w:hAnsi="Times New Roman" w:cs="Times New Roman"/>
          <w:sz w:val="28"/>
          <w:szCs w:val="28"/>
          <w:lang w:bidi="ru-RU"/>
        </w:rPr>
        <w:t>п</w:t>
      </w:r>
      <w:r>
        <w:rPr>
          <w:rFonts w:ascii="Times New Roman" w:hAnsi="Times New Roman" w:cs="Times New Roman"/>
          <w:sz w:val="28"/>
          <w:szCs w:val="28"/>
          <w:highlight w:val="white"/>
        </w:rPr>
        <w:t>рисвоение квалификационной категории</w:t>
      </w:r>
      <w:r>
        <w:rPr>
          <w:rStyle w:val="afb"/>
          <w:rFonts w:ascii="Times New Roman" w:eastAsia="Times New Roman" w:hAnsi="Times New Roman" w:cs="Times New Roman"/>
          <w:sz w:val="28"/>
          <w:szCs w:val="28"/>
          <w:lang w:bidi="ru-RU"/>
        </w:rPr>
        <w:t xml:space="preserve"> спортивного судьи.</w:t>
      </w:r>
    </w:p>
    <w:p w14:paraId="5B8D9616" w14:textId="77777777" w:rsidR="00DA5E78" w:rsidRDefault="00DA5E78" w:rsidP="00DA5E78">
      <w:pPr>
        <w:shd w:val="clear" w:color="FFFFFF" w:fill="FFFFFF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приказ.</w:t>
      </w:r>
    </w:p>
    <w:p w14:paraId="61C3B669" w14:textId="77777777" w:rsidR="00DA5E78" w:rsidRDefault="00DA5E78" w:rsidP="00DA5E78">
      <w:pPr>
        <w:shd w:val="clear" w:color="FFFFFF" w:fill="FFFFFF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2.3.2. Результат предоставления муниципальной услуги может быть получен заявителем одним из следующих способов по выбору заявителя:</w:t>
      </w:r>
    </w:p>
    <w:p w14:paraId="2C39D3FB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путем личного обращения в Уполномоченный орган на бумажном носителе;</w:t>
      </w:r>
    </w:p>
    <w:p w14:paraId="418604FF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путем направления почтового отправления на бумажном носителе;</w:t>
      </w:r>
    </w:p>
    <w:p w14:paraId="4D7A890C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3) в личном кабинете заявителя в федеральной государственной информационной системе «</w:t>
      </w:r>
      <w:hyperlink r:id="rId8" w:tgtFrame="https://www.gosuslugi.ru/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Единый портал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государственных и муниципальных услуг (функций)» (далее - Е</w:t>
      </w:r>
      <w:r>
        <w:rPr>
          <w:rFonts w:ascii="Times New Roman" w:eastAsia="Times New Roman" w:hAnsi="Times New Roman" w:cs="Times New Roman"/>
          <w:sz w:val="28"/>
          <w:szCs w:val="28"/>
        </w:rPr>
        <w:t>ПГУ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 в форме электронного документа;</w:t>
      </w:r>
    </w:p>
    <w:p w14:paraId="70E8661A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4) путем направления на адрес электронной почты заявителя в форме электронного документа.</w:t>
      </w:r>
    </w:p>
    <w:p w14:paraId="1EA1DDFF" w14:textId="77777777" w:rsidR="00DA5E78" w:rsidRDefault="00DA5E78" w:rsidP="00DA5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Style w:val="afb"/>
          <w:rFonts w:ascii="Times New Roman" w:eastAsia="Times New Roman" w:hAnsi="Times New Roman" w:cs="Times New Roman"/>
          <w:sz w:val="28"/>
          <w:szCs w:val="28"/>
          <w:lang w:bidi="ru-RU"/>
        </w:rPr>
        <w:t>2.3.3. Решение о предоставлении муниципальной услуги, на основании которого заявителю предоставляется результат муниципальной услуги, принимается Уполномоченным органом в виде приказа, оформленного в соответствии с делопроизводством.</w:t>
      </w:r>
    </w:p>
    <w:p w14:paraId="42CE3E80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D409D8C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2.4. Сроки предоставления муниципальной услуги</w:t>
      </w:r>
    </w:p>
    <w:p w14:paraId="32E8F706" w14:textId="77777777" w:rsidR="00DA5E78" w:rsidRDefault="00DA5E78" w:rsidP="00DA5E7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2.4.1. Максимальный срок предоставления муниципальной услуги при обращении за присвоением квалификационной категории спортивных судей составляет 19 рабочих дней со дня регистрации представления и документов, необходимых для предоставления </w:t>
      </w:r>
      <w:r>
        <w:rPr>
          <w:rFonts w:ascii="Times New Roman CYR" w:eastAsiaTheme="minorEastAsia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в Уполномоченном органе, МФЦ или на Е</w:t>
      </w:r>
      <w:r>
        <w:rPr>
          <w:rFonts w:ascii="Times New Roman" w:hAnsi="Times New Roman" w:cs="Times New Roman"/>
          <w:sz w:val="28"/>
          <w:szCs w:val="28"/>
        </w:rPr>
        <w:t>ПГУ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E598210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3ADF7455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3" w:name="sub_3027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2.5. Правовые основания для предоставления муниципальной услуги</w:t>
      </w:r>
      <w:bookmarkEnd w:id="13"/>
    </w:p>
    <w:p w14:paraId="297EB68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14" w:name="sub_3272"/>
      <w:r>
        <w:rPr>
          <w:rFonts w:ascii="Times New Roman" w:hAnsi="Times New Roman" w:cs="Times New Roman"/>
          <w:sz w:val="28"/>
          <w:szCs w:val="28"/>
          <w:highlight w:val="white"/>
        </w:rPr>
        <w:t xml:space="preserve">2.5.1. Перечень нормативных правовых актов, регулирующих предоставление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муниципальные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а также их должностных лиц, муниципальных служащих, работников, размещается на </w:t>
      </w:r>
      <w:hyperlink r:id="rId9" w:tgtFrame="http://minsportturizm.orb.ru">
        <w:r>
          <w:rPr>
            <w:rFonts w:ascii="Times New Roman" w:hAnsi="Times New Roman" w:cs="Times New Roman"/>
            <w:sz w:val="28"/>
            <w:szCs w:val="28"/>
            <w:highlight w:val="white"/>
          </w:rPr>
          <w:t>официальном сайте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органа Уполномоченного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органав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сети Интернет (далее – официальный сайт) и </w:t>
      </w:r>
      <w:hyperlink r:id="rId10" w:tgtFrame="http://internet.garant.ru/document/redirect/5225100/2770"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Е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ПГУ</w:t>
        </w:r>
      </w:hyperlink>
      <w:r>
        <w:rPr>
          <w:rFonts w:ascii="Times New Roman" w:hAnsi="Times New Roman" w:cs="Times New Roman"/>
          <w:sz w:val="28"/>
          <w:szCs w:val="28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7D2CFDC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Уполномоченный орган обеспечивает размещение и актуализацию перечня нормативных правовых актов и информации, указанной в первом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абзаце настоящего пункта, на официальном сайте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ПГУ </w:t>
      </w:r>
      <w:r>
        <w:rPr>
          <w:rFonts w:ascii="Times New Roman" w:hAnsi="Times New Roman" w:cs="Times New Roman"/>
          <w:sz w:val="28"/>
          <w:szCs w:val="28"/>
        </w:rPr>
        <w:t xml:space="preserve">при наличии технической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>..</w:t>
      </w:r>
      <w:bookmarkEnd w:id="14"/>
      <w:proofErr w:type="gramEnd"/>
    </w:p>
    <w:p w14:paraId="420FD577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47D15E9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2.6. Исчерпывающий перечень документов, необходимых для предоставления муниципальной услуги </w:t>
      </w:r>
    </w:p>
    <w:p w14:paraId="7DBE8A1F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2.6.1. Сведения об исчерпывающем перечне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установлены в подразделе 3.3 настоящего Административного регламента</w:t>
      </w:r>
    </w:p>
    <w:p w14:paraId="11C5B87B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</w:p>
    <w:p w14:paraId="69430BD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4C2A2A0C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2.7.1. Сведения об исчерпывающем перечне оснований для отказа в приеме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установлены в подразделе 3.3 настоящего Административного регламента</w:t>
      </w:r>
      <w:r>
        <w:rPr>
          <w:highlight w:val="white"/>
        </w:rPr>
        <w:t>.</w:t>
      </w:r>
    </w:p>
    <w:p w14:paraId="089BDA44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E111641" w14:textId="77777777" w:rsidR="00DA5E78" w:rsidRDefault="00DA5E78" w:rsidP="00DA5E78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2.8. Исчерпывающий перечень оснований для приостановления или отказа в предоставлении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</w:t>
      </w:r>
    </w:p>
    <w:p w14:paraId="508F9441" w14:textId="77777777" w:rsidR="00DA5E78" w:rsidRDefault="00DA5E78" w:rsidP="00DA5E78">
      <w:pPr>
        <w:spacing w:after="0" w:line="240" w:lineRule="auto"/>
        <w:ind w:firstLine="708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2.8.1. Сведения об исчерпывающем перечне оснований для приостановления или отказа в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установлены в подразделе 3.3 настоящего Административного регламента</w:t>
      </w:r>
      <w:r>
        <w:rPr>
          <w:highlight w:val="white"/>
        </w:rPr>
        <w:t>.</w:t>
      </w:r>
    </w:p>
    <w:p w14:paraId="2F3756E2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90CEAB3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5" w:name="sub_3211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2.9. Размер платы, взимаемой с Заявителя при предоставлении муниципальной услуги, и способы ее взимания</w:t>
      </w:r>
      <w:bookmarkEnd w:id="15"/>
    </w:p>
    <w:p w14:paraId="7F94C39E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2.9.1. За предоставление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взимание платы не предусмотрено.</w:t>
      </w:r>
    </w:p>
    <w:p w14:paraId="0921888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67E52F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6" w:name="sub_3025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16"/>
    </w:p>
    <w:p w14:paraId="1741BDFA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2.10.1. Время ожидания в очереди при подаче документов, при получении консультации и получении результата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Заявителями не должно превышать 15 минут.</w:t>
      </w:r>
    </w:p>
    <w:p w14:paraId="5021D70B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D4395D1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7" w:name="sub_3026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2.11. Срок регистрации заявления о предоставлении муниципальной услуги</w:t>
      </w:r>
      <w:bookmarkEnd w:id="17"/>
    </w:p>
    <w:p w14:paraId="64D73E1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2.11.1. Срок регистрации полученных от Заявителя документов – в день поступления представления в Уполномоченный орган.</w:t>
      </w:r>
    </w:p>
    <w:p w14:paraId="30756639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2.11.2. Заявление, направленное посредством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ПГУ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регистрируется должностным лицом в государственной информационной системе, обеспечивающей возможность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электронной форме. Должностное лицо не позднее следующего календарного дня со дня получения заявления формирует и направляет заявителю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электронное уведомление о регистрации его заявления.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В случае поступления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вышеуказанного заявления после окончания рабочего (служебного)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дня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а также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в выходные или праздничные дни регистрация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осуществляется в первый рабочий (служебный)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день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следующий за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выходным или праздничным днем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2DF7432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17973AF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2.12. Требования к помещениям, в которых предоставляются муниципальные услуги</w:t>
      </w:r>
    </w:p>
    <w:p w14:paraId="5B57F264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2.12.1. Требования, которым должны соответствовать помещения, в которых предоставляется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услуга, в том числе зал ожидания, места для заполнения заявлений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 </w:t>
      </w:r>
      <w:hyperlink r:id="rId11" w:tgtFrame="http://www.rosatom.ru/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официальном сайте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а также на </w:t>
      </w:r>
      <w:hyperlink r:id="rId12" w:tgtFrame="https://www.gosuslugi.ru/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ЕПГУ при наличии технической возможности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57FABCDF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92C88FC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2.13. Показатели доступности и качества предоставления муниципальной услуги</w:t>
      </w:r>
    </w:p>
    <w:p w14:paraId="4C8FFA72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2.13.1. Перечень показателей качества и доступности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в том числе о доступности электронных форм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возможности подачи заявления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и документов в электронной форме, своевременности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(отсутствии нарушений сроков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услуги),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в соответствии с вариантом, удобстве информирования заявителя о ходе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а также получения результата предоставления услуги, размещены на </w:t>
      </w:r>
      <w:hyperlink r:id="rId13" w:tgtFrame="http://www.rosatom.ru/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официальном сайте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 также на </w:t>
      </w:r>
      <w:hyperlink r:id="rId14" w:tgtFrame="https://www.gosuslugi.ru/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ЕПГУ при наличии технической возможности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A87CB8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6977A91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18" w:name="sub_3214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2.14.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bookmarkEnd w:id="18"/>
    </w:p>
    <w:p w14:paraId="0C45F0EF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2.14.1. 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</w:rPr>
        <w:t xml:space="preserve">Предоставление муниципальной услуги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 </w:t>
      </w:r>
    </w:p>
    <w:p w14:paraId="7238B5A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2.14.2. Услуги, необходимые и обязательные для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отсутствуют.</w:t>
      </w:r>
    </w:p>
    <w:p w14:paraId="049D7D52" w14:textId="77777777" w:rsidR="00DA5E78" w:rsidRDefault="00DA5E78" w:rsidP="00DA5E78">
      <w:pPr>
        <w:spacing w:after="0" w:line="240" w:lineRule="auto"/>
        <w:ind w:left="-15" w:right="-9" w:firstLine="724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2.14.3. Бланки документов Заявитель может получить в электронном виде на </w:t>
      </w:r>
      <w:hyperlink r:id="rId15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Едином портале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8DD685D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2.14.4. Состав действий, которые Заявитель вправе совершить в электронной форме при получении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с использованием </w:t>
      </w:r>
      <w:hyperlink r:id="rId16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Единого портала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14:paraId="50F98CC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получение информации о порядке и сроках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1099A13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направление заявления и документов, необходимых для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70CA209A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досудебное (внесудебное) обжалование решений и действий (бездействия) Уполномоченного органа, его должностных лиц и муниципальных служащих.</w:t>
      </w:r>
    </w:p>
    <w:p w14:paraId="1551B68C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2.14.5. Заявителям обеспечивается возможность представления заявления и прилагаемых документов в форме электронных документов посредством </w:t>
      </w:r>
      <w:hyperlink r:id="rId17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7AD4E369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этом случае Заявитель или его представитель авторизуется на </w:t>
      </w:r>
      <w:hyperlink r:id="rId18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посредством подтвержденной учетной записи в ЕСИА, заполняет заявление о предоставлении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с использованием интерактивной формы в электронном виде.</w:t>
      </w:r>
    </w:p>
    <w:p w14:paraId="5425291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Заполненное заявление о предоставлении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направляется Заявителем вместе с прикрепленными электронными образами документов, необходимыми для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в Уполномоченный орган. При авторизации в ЕСИА заявление о предоставлении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считается подписанным простой </w:t>
      </w:r>
      <w:hyperlink r:id="rId19" w:tgtFrame="http://internet.garant.ru/document/redirect/12184522/21">
        <w:r>
          <w:rPr>
            <w:rStyle w:val="14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Заявителя, представителя, уполномоченного на подписание заявления.</w:t>
      </w:r>
    </w:p>
    <w:p w14:paraId="30A5E0DF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Результаты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указанные в </w:t>
      </w:r>
      <w:r>
        <w:rPr>
          <w:rStyle w:val="14"/>
          <w:rFonts w:ascii="Times New Roman" w:hAnsi="Times New Roman" w:cs="Times New Roman"/>
          <w:sz w:val="28"/>
          <w:szCs w:val="28"/>
        </w:rPr>
        <w:t>пункте 2.3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настоящего Административного регламента, направляются Заявителю или его представителю в личный кабинет на </w:t>
      </w:r>
      <w:hyperlink r:id="rId20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форме электронного документа, подписанного усиленной квалифицированной </w:t>
      </w:r>
      <w:hyperlink r:id="rId21" w:tgtFrame="http://internet.garant.ru/document/redirect/12184522/21">
        <w:r>
          <w:rPr>
            <w:rStyle w:val="14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уполномоченного должностного лица Уполномоченного органа.</w:t>
      </w:r>
    </w:p>
    <w:p w14:paraId="66B0A779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направления заявления посредством </w:t>
      </w:r>
      <w:hyperlink r:id="rId22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результат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также может быть выдан Заявителю на бумажном носителе в многофункциональном центре в порядке, предусмотренном настоящим Административным регламентом.</w:t>
      </w:r>
    </w:p>
    <w:p w14:paraId="2215AC58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Вместе с результатом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Заявителю в личный кабинет на </w:t>
      </w:r>
      <w:hyperlink r:id="rId23" w:tgtFrame="http://internet.garant.ru/document/redirect/5225100/2770">
        <w:r>
          <w:rPr>
            <w:rStyle w:val="14"/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направляется уведомление о возможности получения результата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на бумажном носителе в МФЦ. В уведомлении орган, ответственный за предоставление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указывает доступное для получения результата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МФЦ с указанием адреса.</w:t>
      </w:r>
    </w:p>
    <w:p w14:paraId="3481683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2.14.6. Электронные документы представляются в следующих форматах:</w:t>
      </w:r>
    </w:p>
    <w:p w14:paraId="6387BAF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xml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для формализованных документов;</w:t>
      </w:r>
    </w:p>
    <w:p w14:paraId="691C0C9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doc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odt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для документов с текстовым содержанием, не включающим формулы (за исключением документов, указанных в </w:t>
      </w:r>
      <w:r>
        <w:rPr>
          <w:rStyle w:val="14"/>
          <w:rFonts w:ascii="Times New Roman" w:hAnsi="Times New Roman" w:cs="Times New Roman"/>
          <w:sz w:val="28"/>
          <w:szCs w:val="28"/>
        </w:rPr>
        <w:t>абзаце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четвертом настоящего пункта);</w:t>
      </w:r>
    </w:p>
    <w:p w14:paraId="741BD08C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xls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xlsx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ods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для документов, содержащих расчеты;</w:t>
      </w:r>
    </w:p>
    <w:p w14:paraId="6A1C86F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color w:val="000000" w:themeColor="text1"/>
          <w:highlight w:val="white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jpg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jpeg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для документов с текстовым содержанием, в том числе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включающих формулы и (или) графические изображения (за исключением документов, указанных в </w:t>
      </w:r>
      <w:r>
        <w:rPr>
          <w:rStyle w:val="14"/>
          <w:rFonts w:ascii="Times New Roman" w:hAnsi="Times New Roman" w:cs="Times New Roman"/>
          <w:sz w:val="28"/>
          <w:szCs w:val="28"/>
        </w:rPr>
        <w:t>абзаце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четвертом настоящего пункта), а также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документов с графическим содержанием.</w:t>
      </w:r>
    </w:p>
    <w:p w14:paraId="63719D98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 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(масштаб 1:1) с использованием следующих режимов:</w:t>
      </w:r>
    </w:p>
    <w:p w14:paraId="18B7CC7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«черно-белый» (при отсутствии в документе графических изображений и (или) цветного текста);</w:t>
      </w:r>
    </w:p>
    <w:p w14:paraId="5E2B37C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3B07017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16D012F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4774545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4D35EF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Электронные документы должны обеспечивать:</w:t>
      </w:r>
    </w:p>
    <w:p w14:paraId="4BEE5A9B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возможность идентифицировать документ и количество листов в документе;</w:t>
      </w:r>
    </w:p>
    <w:p w14:paraId="1216CD58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14:paraId="0FD0651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xls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xlsx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ods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, формируются в виде отдельного электронного документа.</w:t>
      </w:r>
    </w:p>
    <w:p w14:paraId="48C1E43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proofErr w:type="gramStart"/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highlight w:val="white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в электронной форме Заявителю обеспечиваются:</w:t>
      </w:r>
    </w:p>
    <w:p w14:paraId="515CDDCF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получение информации о порядке и сроках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72B6212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формирование заявления;</w:t>
      </w:r>
    </w:p>
    <w:p w14:paraId="5022653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прием и регистрация Уполномоченным органом заявления и иных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529150EF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получение результата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2BDAC0E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получение сведений о ходе рассмотрения заявления;</w:t>
      </w:r>
    </w:p>
    <w:p w14:paraId="022672B3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осуществление оценки качества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180AF34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досудебное (внесудебное) обжалование решений и действий (бездействия) Уполномоченного органа либо действия (бездействия) должностных лиц Уполномоченного органа, предоставляющего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муниципальную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услугу, либо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служащего.</w:t>
      </w:r>
    </w:p>
    <w:p w14:paraId="7723B1C0" w14:textId="77777777" w:rsidR="00DA5E78" w:rsidRDefault="00DA5E78" w:rsidP="00DA5E78">
      <w:pPr>
        <w:pStyle w:val="s1"/>
        <w:spacing w:beforeAutospacing="0" w:after="0" w:afterAutospacing="0"/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eastAsiaTheme="minorEastAsia"/>
          <w:sz w:val="28"/>
          <w:szCs w:val="28"/>
          <w:highlight w:val="white"/>
        </w:rPr>
        <w:t>3.14.</w:t>
      </w:r>
      <w:proofErr w:type="gramStart"/>
      <w:r>
        <w:rPr>
          <w:rFonts w:eastAsiaTheme="minorEastAsia"/>
          <w:sz w:val="28"/>
          <w:szCs w:val="28"/>
          <w:highlight w:val="white"/>
        </w:rPr>
        <w:t>8.</w:t>
      </w:r>
      <w:r>
        <w:rPr>
          <w:sz w:val="28"/>
          <w:szCs w:val="28"/>
          <w:highlight w:val="white"/>
        </w:rPr>
        <w:t>При</w:t>
      </w:r>
      <w:proofErr w:type="gramEnd"/>
      <w:r>
        <w:rPr>
          <w:sz w:val="28"/>
          <w:szCs w:val="28"/>
          <w:highlight w:val="white"/>
        </w:rPr>
        <w:t xml:space="preserve"> предоставлении </w:t>
      </w:r>
      <w:r>
        <w:rPr>
          <w:rFonts w:ascii="Times New Roman CYR" w:eastAsiaTheme="minorEastAsia" w:hAnsi="Times New Roman CYR" w:cs="Times New Roman CYR"/>
          <w:sz w:val="28"/>
          <w:szCs w:val="28"/>
          <w:highlight w:val="white"/>
        </w:rPr>
        <w:t>муниципальной</w:t>
      </w:r>
      <w:r>
        <w:rPr>
          <w:sz w:val="28"/>
          <w:szCs w:val="28"/>
          <w:highlight w:val="white"/>
        </w:rPr>
        <w:t xml:space="preserve"> услуги в электронной форме заявителю направляются:</w:t>
      </w:r>
    </w:p>
    <w:p w14:paraId="2F67041E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а) уведомление о записи на прием в МФЦ, содержащее сведения о дате, времени и месте приема;</w:t>
      </w:r>
    </w:p>
    <w:p w14:paraId="1E15C5FF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б) уведомление о приеме и регистрации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содержащее сведения о факте приема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начале процедуры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а также сведения о дате и времени окончания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либо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мотивированный отказ в приеме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44598BF9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и возможности получения результата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либо мотивированный отказ в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3A5B9C1C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3.14.9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Срок предоставления услуги в электронном виде не должен превышать сроков, установленных настоящим регламентом.</w:t>
      </w:r>
    </w:p>
    <w:p w14:paraId="6780B10A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19" w:name="sub_3300"/>
      <w:bookmarkEnd w:id="19"/>
    </w:p>
    <w:p w14:paraId="4F14C8CA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3. Состав, последовательность и сроки выполнения административных процедур</w:t>
      </w:r>
    </w:p>
    <w:p w14:paraId="6B67C665" w14:textId="77777777" w:rsidR="00DA5E78" w:rsidRDefault="00DA5E78" w:rsidP="00DA5E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bookmarkStart w:id="20" w:name="sub_3300_Копия_1"/>
      <w:bookmarkStart w:id="21" w:name="sub_3031"/>
      <w:bookmarkEnd w:id="20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3.1.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Перечень вариантов предоставления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услуги, включающий в том числе варианты предоставления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услуги, необходимый для исправления допущенных опечаток и ошибок в выданных в результате предоставления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услуги документах, а также порядок оставления запроса заявителя о предоставлении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услуги без рассмотрения</w:t>
      </w:r>
      <w:bookmarkEnd w:id="21"/>
    </w:p>
    <w:p w14:paraId="073308CE" w14:textId="77777777" w:rsidR="00DA5E78" w:rsidRDefault="00DA5E78" w:rsidP="00DA5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3.1.1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услуга предоставляется в соответствии </w:t>
      </w:r>
      <w:r>
        <w:rPr>
          <w:rFonts w:ascii="Times New Roman" w:eastAsia="PT Serif" w:hAnsi="Times New Roman" w:cs="Times New Roman"/>
          <w:sz w:val="28"/>
          <w:szCs w:val="28"/>
          <w:highlight w:val="white"/>
        </w:rPr>
        <w:t>со следующими вариантами:</w:t>
      </w:r>
    </w:p>
    <w:p w14:paraId="4BE580E8" w14:textId="77777777" w:rsidR="00DA5E78" w:rsidRDefault="00DA5E78" w:rsidP="00DA5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вариант 1 – присвоение квалификационной категории спортивного судьи;</w:t>
      </w:r>
    </w:p>
    <w:p w14:paraId="3E8F155B" w14:textId="77777777" w:rsidR="00DA5E78" w:rsidRDefault="00DA5E78" w:rsidP="00DA5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вариант 2 –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исправление допущенных опечаток и ошибок в выданных в результате предоставления услуги документах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330C1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B62B101" w14:textId="77777777" w:rsidR="00DA5E78" w:rsidRDefault="00DA5E78" w:rsidP="00DA5E78">
      <w:pPr>
        <w:shd w:val="clear" w:color="FFFFFF" w:fill="FFFFFF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3.2. Профилирование заявителя</w:t>
      </w:r>
    </w:p>
    <w:p w14:paraId="242D627C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3.2.1. Вариант определяется на основании результата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за предоставлением которой обратился заявитель, путем анкетирования заявителя. Анкетирование включает в себя вопросы, позволяющие выявить перечень общих признаков заявителя, предусмотренных </w:t>
      </w:r>
      <w:hyperlink r:id="rId24" w:tgtFrame="https://internet.garant.ru/#/document/409421679/entry/11000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приложением № 4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 настоящему Административному регламенту.</w:t>
      </w:r>
    </w:p>
    <w:p w14:paraId="7C27F0D5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3.2.2. По результатам получения ответов от заявителя на вопросы анкетирования определяются комбинации признаков заявителей, каждая из которых соответствует одному варианту,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5" w:tgtFrame="https://internet.garant.ru/#/document/409421679/entry/11000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 xml:space="preserve">приложением               №4 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 настоящему Административному регламенту.</w:t>
      </w:r>
    </w:p>
    <w:p w14:paraId="234F07A7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3.2.3. Профилирование осуществляется должностным лицом Уполномоченного органа, ответственным за предоставление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29E55747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при личном обращении заявителя в Уполномоченный орган;</w:t>
      </w:r>
    </w:p>
    <w:p w14:paraId="5E520ED1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при обращении заявителя с использованием </w:t>
      </w:r>
      <w:hyperlink r:id="rId26" w:tgtFrame="https://www.gosuslugi.ru/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Е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ПГУ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D0F4178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3.2.4. При обращении заявителя путем направления почтового отправления профилирование не осуществляется.</w:t>
      </w:r>
    </w:p>
    <w:p w14:paraId="1D4F4E65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3.2.5. Установленный по результатам профилирования вариант доводится до заявителя в устной форме (при личном обращении заявителя в Уполномоченный орган) или в электронной форме (при обращении заявителя с использованием </w:t>
      </w:r>
      <w:hyperlink r:id="rId27" w:tgtFrame="https://www.gosuslugi.ru/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Е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ПГУ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).</w:t>
      </w:r>
    </w:p>
    <w:p w14:paraId="067F3C35" w14:textId="77777777" w:rsidR="00DA5E78" w:rsidRDefault="00DA5E78" w:rsidP="00DA5E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A35639E" w14:textId="77777777" w:rsidR="00DA5E78" w:rsidRDefault="00DA5E78" w:rsidP="00DA5E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3.3. Подразделы, содержащие описание вариантов предоставления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услуги</w:t>
      </w:r>
    </w:p>
    <w:p w14:paraId="4D3B7E3D" w14:textId="77777777" w:rsidR="00DA5E78" w:rsidRDefault="00DA5E78" w:rsidP="00DA5E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7E66BBD4" w14:textId="77777777" w:rsidR="00DA5E78" w:rsidRDefault="00DA5E78" w:rsidP="00DA5E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highlight w:val="white"/>
        </w:rPr>
        <w:t>Вариант № 1</w:t>
      </w:r>
    </w:p>
    <w:p w14:paraId="4640B3C5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3.3.1. Максимальный срок предоставления варианта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составляет 19 рабочих дней со дня регистрации заявления. </w:t>
      </w:r>
    </w:p>
    <w:p w14:paraId="3B3D5ADE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2.Результатом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предоставления варианта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Заявителю является присвоение квалификационной категории спортивного судьи.</w:t>
      </w:r>
    </w:p>
    <w:p w14:paraId="3BD3C95F" w14:textId="77777777" w:rsidR="00DA5E78" w:rsidRDefault="00DA5E78" w:rsidP="00DA5E78">
      <w:pPr>
        <w:shd w:val="clear" w:color="FFFFFF" w:fill="FFFFFF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Документом, содержащим решение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на основании которого заявителю предоставляется результат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является приказ.</w:t>
      </w:r>
    </w:p>
    <w:p w14:paraId="46E1095E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3.3.3. Административные процедуры, осуществляемые при предоставлении Услуги в соответствии с настоящим вариантом: </w:t>
      </w:r>
    </w:p>
    <w:p w14:paraId="42313C68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прием запроса и документов и (или) информации,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75E732C7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межведомственное информационное взаимодействие;</w:t>
      </w:r>
    </w:p>
    <w:p w14:paraId="4193E3B2" w14:textId="77777777" w:rsidR="00DA5E78" w:rsidRDefault="00DA5E78" w:rsidP="00DA5E78">
      <w:pPr>
        <w:widowControl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приостановление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услуги;</w:t>
      </w:r>
    </w:p>
    <w:p w14:paraId="6192F09D" w14:textId="77777777" w:rsidR="00DA5E78" w:rsidRDefault="00DA5E78" w:rsidP="00DA5E78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г) принятие решения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услуги (об отказе в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услуги)</w:t>
      </w:r>
    </w:p>
    <w:p w14:paraId="5D25A5C7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предоставление результата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 </w:t>
      </w:r>
    </w:p>
    <w:p w14:paraId="0855AEF8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A26143E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white"/>
        </w:rPr>
      </w:pPr>
    </w:p>
    <w:p w14:paraId="01E3788D" w14:textId="77777777" w:rsidR="00DA5E78" w:rsidRDefault="00DA5E78" w:rsidP="00DA5E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</w:t>
      </w:r>
    </w:p>
    <w:p w14:paraId="0E946D87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3.3.4. Основанием для начала исполнения административной процедуры является поступление заявления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по форме, установленной в приложении № 1Административного регламента одним из способов:</w:t>
      </w:r>
    </w:p>
    <w:p w14:paraId="6F3A7F47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 путем личного обращения в Уполномоченный орган;</w:t>
      </w:r>
    </w:p>
    <w:p w14:paraId="3231B038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б) путем направления почтового отправления;</w:t>
      </w:r>
    </w:p>
    <w:p w14:paraId="37421DB3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 с использованием </w:t>
      </w:r>
      <w:hyperlink r:id="rId28" w:tgtFrame="https://www.gosuslugi.ru/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Е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ПГУ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E7A2F32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3.3.5.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Исчерпывающий перечень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которые заявитель должен представить самостоятельно:</w:t>
      </w:r>
    </w:p>
    <w:p w14:paraId="307182D5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представление к присвоению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квалификационной категории спортивного судьи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 форме установленной приложением № 2 к настоящему административному регламенту;</w:t>
      </w:r>
    </w:p>
    <w:p w14:paraId="0DB4EDFD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б) заверенная печатью (при наличии) и подписью руководителя или уполномоченного должностного лица региональной спортивной федерации,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физкультурно-спортивной организации, включенной в перечень, подразделения федерального органа или должностного лица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копия карточки учета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 форме установленной приложением № 3 к настоящему административному регламенту;</w:t>
      </w:r>
    </w:p>
    <w:p w14:paraId="711AB6C2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Федерации.</w:t>
      </w:r>
    </w:p>
    <w:p w14:paraId="28E224FE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Сведения из документа, удостоверяющего личность,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требований, установленных </w:t>
      </w:r>
      <w:hyperlink r:id="rId29" w:tgtFrame="https://internet.garant.ru/#/document/12148567/entry/4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Российской Федерации в области персональных данных;</w:t>
      </w:r>
    </w:p>
    <w:p w14:paraId="06B1E923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г) копия паспорта иностранного гражданина либо иного документа, установленного </w:t>
      </w:r>
      <w:hyperlink r:id="rId30" w:tgtFrame="https://internet.garant.ru/#/document/184755/entry/0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№ 115-ФЗ,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</w:t>
      </w:r>
    </w:p>
    <w:p w14:paraId="7249946A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д) 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 </w:t>
      </w:r>
      <w:hyperlink r:id="rId31" w:tgtFrame="https://internet.garant.ru/#/document/184755/entry/0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№ 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</w:p>
    <w:p w14:paraId="0BCFA943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е)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14:paraId="389D2178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ж) копия удостоверения «мастер спорта России международного класса», «гроссмейстер России» или «мастер спорта России» - для кандидатов, присвоение квалификационных категорий которым осуществляется в соответствии с </w:t>
      </w:r>
      <w:hyperlink r:id="rId32" w:tgtFrame="https://internet.garant.ru/#/document/71689708/entry/10253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абзацем третьим пункта</w:t>
        </w:r>
      </w:hyperlink>
      <w:hyperlink r:id="rId33" w:tgtFrame="https://internet.garant.ru/#/document/71689708/entry/1026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26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Положения о спортивных судьях,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утвержденного приказом Министерства спорта российской Федерации от 28.02.2017 № 134.</w:t>
      </w:r>
    </w:p>
    <w:p w14:paraId="7F19BFEC" w14:textId="77777777" w:rsidR="00DA5E78" w:rsidRDefault="00DA5E78" w:rsidP="00DA5E78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При подаче документов, выданных иностранным государством, предусмотренных </w:t>
      </w:r>
      <w:hyperlink r:id="rId34" w:tgtFrame="https://internet.garant.ru/#/document/71689708/entry/1293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подпунктами «г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 и «</w:t>
      </w:r>
      <w:hyperlink r:id="rId35" w:anchor="/document/71689708/entry/1294" w:history="1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д» настоящего пункта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в электронной форме предоставляются их удостоверенный перевод, подписанный </w:t>
      </w:r>
      <w:hyperlink r:id="rId36" w:tgtFrame="https://internet.garant.ru/#/document/12184522/entry/21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ЭП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нотариуса, на бумажном носителе - нотариально заверенная копия перевода;</w:t>
      </w:r>
    </w:p>
    <w:p w14:paraId="19E4BDF1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 если с заявлением о присвоении квалификационной категории обращается представитель,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законодательством и учредительными документами, подтверждающая полномочия представителя Заявителя.</w:t>
      </w:r>
    </w:p>
    <w:p w14:paraId="77578E1B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3.3.6.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14:paraId="74F38D8D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 предусмотрены.</w:t>
      </w:r>
    </w:p>
    <w:p w14:paraId="3E8A6238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3.3.7. Способы установления личности представителя заявителя:</w:t>
      </w:r>
    </w:p>
    <w:p w14:paraId="5DE6CBE5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при подаче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путем личного обращения:</w:t>
      </w:r>
    </w:p>
    <w:p w14:paraId="7A28E9F4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проверка собственноручной подписи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заверенной печатью юридического лица (при наличии), проверка собственноручной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уполномоченным представителем заявителя по доверенности (при подаче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на бумажном носителе);</w:t>
      </w:r>
    </w:p>
    <w:p w14:paraId="0EA426B6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проверка усиленной квалифицированной </w:t>
      </w:r>
      <w:hyperlink r:id="rId37" w:tgtFrame="https://internet.garant.ru/#/document/12184522/entry/21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электронной подписи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проверка усиленной квалифицированной электронной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уполномоченным представителем заявителя по доверенности (при подаче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в электронной форме);</w:t>
      </w:r>
    </w:p>
    <w:p w14:paraId="4A6DCB57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2) при подаче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путем направления почтового отправления установление личности представителя заявителя не требуется;</w:t>
      </w:r>
    </w:p>
    <w:p w14:paraId="711E9D6C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3) при подаче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в электронной форме с использованием ЕПГУ – проверка усиленной квалифицированной электронной подписи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проверка усиленной квалифицированной электронной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уполномоченным представителем заявителя по доверенности.</w:t>
      </w:r>
    </w:p>
    <w:p w14:paraId="3E8A29C0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3.3.8. Основания для принятия решения об отказе в приеме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и документов, необходимых для предоставления муниципальной услуги:</w:t>
      </w:r>
    </w:p>
    <w:p w14:paraId="55708BC8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обратилось лицо, не соответствующее требованию настоящего Административного регламента;</w:t>
      </w:r>
    </w:p>
    <w:p w14:paraId="59AF5A1C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заявление о предоставлении услуги подано в орган местного самоуправления или организацию, в полномочия которых не входит предоставление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3720D7F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некорректное заполнение обязательных полей в форме заявления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в том числе на </w:t>
      </w:r>
      <w:hyperlink r:id="rId38" w:tgtFrame="http://internet.garant.ru/document/redirect/5225100/2770">
        <w:r>
          <w:rPr>
            <w:rFonts w:ascii="Times New Roman" w:hAnsi="Times New Roman" w:cs="Times New Roman"/>
            <w:sz w:val="28"/>
            <w:szCs w:val="28"/>
            <w:highlight w:val="white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(недостоверное, неправильное либо неполное заполнение);</w:t>
      </w:r>
    </w:p>
    <w:p w14:paraId="0208DE0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представление неполного комплекта документов, необходимого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услуги;</w:t>
      </w:r>
    </w:p>
    <w:p w14:paraId="293A126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представленные документы, необходимые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услуги, утратили силу;</w:t>
      </w:r>
    </w:p>
    <w:p w14:paraId="33E0AFD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4DC5D0D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38E8F7B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14:paraId="5C73B86A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подача запроса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в электронной форме с нарушением установленных требований;</w:t>
      </w:r>
    </w:p>
    <w:p w14:paraId="5E76964B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несоблюдение установленных </w:t>
      </w:r>
      <w:hyperlink r:id="rId39" w:tgtFrame="http://internet.garant.ru/document/redirect/12184522/11">
        <w:r>
          <w:rPr>
            <w:rFonts w:ascii="Times New Roman" w:hAnsi="Times New Roman" w:cs="Times New Roman"/>
            <w:sz w:val="28"/>
            <w:szCs w:val="28"/>
            <w:highlight w:val="white"/>
          </w:rPr>
          <w:t>статьей 11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Федерального закона от 06.04.2011 № 63-ФЗ «Об электронной подписи» условий признания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действительности усиленной квалифицированной электронной подписи.</w:t>
      </w:r>
    </w:p>
    <w:p w14:paraId="0670A8A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Отказ в приеме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не препятствует повторному обращению Заявителя за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предоставлением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2B027CE9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3.3.9. Возможность приема 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Уполномоченным органом по экстерриториальному принципу не предусмотрена.</w:t>
      </w:r>
    </w:p>
    <w:p w14:paraId="197ECE9D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3.3.10. 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аявление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документы, необходимые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услуги, регистрируются в Уполномоченном органе не позднее одного рабочего дня, следующего за днем поступления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30C919F4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Заявителю предоставляется возможность подачи документов в Уполномоченный орган или в многофункциональный центр по выбору заявителя независимо от места нахождения юридического лица.</w:t>
      </w:r>
    </w:p>
    <w:p w14:paraId="2DF572F8" w14:textId="77777777" w:rsidR="00DA5E78" w:rsidRDefault="00DA5E78" w:rsidP="00DA5E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3C4858F4" w14:textId="77777777" w:rsidR="00DA5E78" w:rsidRDefault="00DA5E78" w:rsidP="00DA5E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Межведомственное информационное взаимодействие</w:t>
      </w:r>
    </w:p>
    <w:p w14:paraId="3E895FB5" w14:textId="77777777" w:rsidR="00DA5E78" w:rsidRDefault="00DA5E78" w:rsidP="00DA5E78">
      <w:pPr>
        <w:pStyle w:val="Default"/>
        <w:jc w:val="both"/>
        <w:rPr>
          <w:color w:val="auto"/>
          <w:sz w:val="28"/>
          <w:szCs w:val="28"/>
          <w:highlight w:val="white"/>
        </w:rPr>
      </w:pPr>
      <w:r>
        <w:rPr>
          <w:rFonts w:eastAsiaTheme="minorEastAsia"/>
          <w:color w:val="auto"/>
          <w:sz w:val="28"/>
          <w:szCs w:val="28"/>
          <w:highlight w:val="white"/>
          <w:lang w:eastAsia="ru-RU"/>
        </w:rPr>
        <w:tab/>
        <w:t>3.3.</w:t>
      </w:r>
      <w:proofErr w:type="gramStart"/>
      <w:r>
        <w:rPr>
          <w:rFonts w:eastAsiaTheme="minorEastAsia"/>
          <w:color w:val="auto"/>
          <w:sz w:val="28"/>
          <w:szCs w:val="28"/>
          <w:highlight w:val="white"/>
          <w:lang w:eastAsia="ru-RU"/>
        </w:rPr>
        <w:t>11.</w:t>
      </w:r>
      <w:r>
        <w:rPr>
          <w:color w:val="auto"/>
          <w:sz w:val="28"/>
          <w:szCs w:val="28"/>
          <w:highlight w:val="white"/>
        </w:rPr>
        <w:t>Для</w:t>
      </w:r>
      <w:proofErr w:type="gramEnd"/>
      <w:r>
        <w:rPr>
          <w:color w:val="auto"/>
          <w:sz w:val="28"/>
          <w:szCs w:val="28"/>
          <w:highlight w:val="white"/>
        </w:rPr>
        <w:t xml:space="preserve"> предоставления </w:t>
      </w:r>
      <w:r>
        <w:rPr>
          <w:rFonts w:eastAsiaTheme="minorEastAsia"/>
          <w:bCs/>
          <w:color w:val="auto"/>
          <w:sz w:val="28"/>
          <w:szCs w:val="28"/>
          <w:highlight w:val="white"/>
          <w:lang w:eastAsia="ru-RU"/>
        </w:rPr>
        <w:t>муниципальной</w:t>
      </w:r>
      <w:r>
        <w:rPr>
          <w:color w:val="auto"/>
          <w:sz w:val="28"/>
          <w:szCs w:val="28"/>
          <w:highlight w:val="white"/>
        </w:rPr>
        <w:t xml:space="preserve"> услуги необходимо направление следующих межведомственных информационных запросов: </w:t>
      </w:r>
    </w:p>
    <w:p w14:paraId="37297F24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14:paraId="4DFF607E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Основанием для направления запроса является обращение Заявителя за предоставлением услуги. Запрос направляется в течение 1 часа. </w:t>
      </w:r>
    </w:p>
    <w:p w14:paraId="5925A880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Срок, в течение которого результат запроса должен поступить в орган, предоставляющий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муниципальную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услугу – не превышает 2 рабочих дней. </w:t>
      </w:r>
    </w:p>
    <w:p w14:paraId="14BE117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Общий срок осуществления межведомственного электронного взаимодействия составляет 2 рабочих дня.</w:t>
      </w:r>
    </w:p>
    <w:p w14:paraId="5AB0C95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B28D08B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Приостановление предоставления муниципальной услуги</w:t>
      </w:r>
    </w:p>
    <w:p w14:paraId="77D53856" w14:textId="77777777" w:rsidR="00DA5E78" w:rsidRDefault="00DA5E78" w:rsidP="00DA5E78">
      <w:pPr>
        <w:widowControl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3.3.12. Оснований для приостановления предоставления муниципальной услуги не предусмотрено.</w:t>
      </w:r>
    </w:p>
    <w:p w14:paraId="49DF4543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  <w:highlight w:val="white"/>
        </w:rPr>
      </w:pPr>
    </w:p>
    <w:p w14:paraId="1570E54C" w14:textId="77777777" w:rsidR="00DA5E78" w:rsidRDefault="00DA5E78" w:rsidP="00DA5E78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</w:t>
      </w:r>
    </w:p>
    <w:p w14:paraId="271952CD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3.3.13.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Основания для отказа в предоставлении муниципальной услуги:</w:t>
      </w:r>
    </w:p>
    <w:p w14:paraId="118A532C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выявление недостоверных или неполных сведений в документах для присвоения квалификационной категории;</w:t>
      </w:r>
    </w:p>
    <w:p w14:paraId="02A58A84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невыполнение квалификационных требований.</w:t>
      </w:r>
    </w:p>
    <w:p w14:paraId="23BFA10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3.3.14. Срок принятия решения о предоставлении (об отказе в предоставлении) муниципальной услуги составляет не более шестнадцати рабочих дней со дня регистрации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заявления о присвоении к</w:t>
      </w:r>
      <w:r>
        <w:rPr>
          <w:rFonts w:ascii="Times New Roman" w:hAnsi="Times New Roman" w:cs="Times New Roman"/>
          <w:sz w:val="28"/>
          <w:szCs w:val="28"/>
          <w:highlight w:val="white"/>
        </w:rPr>
        <w:t>валификационных категорий спортивных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судьей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в полном объеме прилагаемых к нему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документов, необходимых для принятия решения.</w:t>
      </w:r>
    </w:p>
    <w:p w14:paraId="0991506E" w14:textId="77777777" w:rsidR="00DA5E78" w:rsidRDefault="00DA5E78" w:rsidP="00DA5E78">
      <w:pPr>
        <w:spacing w:after="3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6C74FFF" w14:textId="77777777" w:rsidR="00DA5E78" w:rsidRDefault="00DA5E78" w:rsidP="00DA5E78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Предоставление результата </w:t>
      </w:r>
      <w:r>
        <w:rPr>
          <w:rFonts w:ascii="Times New Roman CYR" w:hAnsi="Times New Roman CYR" w:cs="Times New Roman CYR"/>
          <w:b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услуги</w:t>
      </w:r>
    </w:p>
    <w:p w14:paraId="4754C0C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3.3.15. Результат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может быть предоставлен заявителю одним из следующих способов:</w:t>
      </w:r>
    </w:p>
    <w:p w14:paraId="197475A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путем личного обращения в Уполномоченный орган;</w:t>
      </w:r>
    </w:p>
    <w:p w14:paraId="23D2359A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ab/>
        <w:t>2) путем направления почтового отправления на бумажном носителе;</w:t>
      </w:r>
    </w:p>
    <w:p w14:paraId="525F15AF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3) в личном кабинете заявителя 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ПГУ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форме электронного документа.</w:t>
      </w:r>
    </w:p>
    <w:p w14:paraId="24CFB204" w14:textId="77777777" w:rsidR="00DA5E78" w:rsidRDefault="00DA5E78" w:rsidP="00DA5E78">
      <w:pPr>
        <w:spacing w:after="3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3.3.16. Предоставление результата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осуществляется в срок, не превышающий одного рабочего дня со дня принятия решения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4EED1C5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3.3.17.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Возможность предоставления результата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по экстерриториальному принципу не предусмотрена.</w:t>
      </w:r>
    </w:p>
    <w:p w14:paraId="79643999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15028B2F" w14:textId="77777777" w:rsidR="00DA5E78" w:rsidRDefault="00DA5E78" w:rsidP="00DA5E7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Получение дополнительных сведений от заявителя</w:t>
      </w:r>
    </w:p>
    <w:p w14:paraId="1DA2536E" w14:textId="77777777" w:rsidR="00DA5E78" w:rsidRDefault="00DA5E78" w:rsidP="00DA5E78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3.3.18. При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получение дополнительных сведений от заявителя не предусмотрено.</w:t>
      </w:r>
    </w:p>
    <w:p w14:paraId="77677621" w14:textId="77777777" w:rsidR="00DA5E78" w:rsidRDefault="00DA5E78" w:rsidP="00DA5E7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муниципальной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услуги)</w:t>
      </w:r>
    </w:p>
    <w:p w14:paraId="572BC1A7" w14:textId="77777777" w:rsidR="00DA5E78" w:rsidRDefault="00DA5E78" w:rsidP="00DA5E78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3.3.19. При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услуги) не предусмотрена.</w:t>
      </w:r>
    </w:p>
    <w:p w14:paraId="44B112A3" w14:textId="77777777" w:rsidR="00DA5E78" w:rsidRDefault="00DA5E78" w:rsidP="00DA5E7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Осуществляемое после принятия решения о предоставлении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услуги распределение в отношении заявителя ограниченного ресурса (в том числе земельных участков, радиочастот, квот)</w:t>
      </w:r>
    </w:p>
    <w:p w14:paraId="5824D16D" w14:textId="77777777" w:rsidR="00DA5E78" w:rsidRDefault="00DA5E78" w:rsidP="00DA5E78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3.3.20. При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осуществляемое после принятия решения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распределение в отношении заявителя ограниченного ресурса (в том числе земельных участков, радиочастот, квот) не предусмотрено.</w:t>
      </w:r>
    </w:p>
    <w:p w14:paraId="1783371D" w14:textId="77777777" w:rsidR="00DA5E78" w:rsidRDefault="00DA5E78" w:rsidP="00DA5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№ 2</w:t>
      </w:r>
    </w:p>
    <w:p w14:paraId="1FE61852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3.3.21. Максимальный срок предоставления варианта услуги составляет 5 рабочих дней со дня регистрации заявления. </w:t>
      </w:r>
    </w:p>
    <w:p w14:paraId="593FD1E3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3.3.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22.Результатом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предоставления варианта услуги Заявителю является исправление допущенных опечаток и ошибок в выданных в результате предоставления услуги документах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63D1FA" w14:textId="77777777" w:rsidR="00DA5E78" w:rsidRDefault="00DA5E78" w:rsidP="00DA5E78">
      <w:pPr>
        <w:shd w:val="clear" w:color="FFFFFF" w:fill="FFFFFF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Документ, содержащий решение о предоставлении услуги, на основании которого заявителю предоставляется результат, не предусмотрен.</w:t>
      </w:r>
    </w:p>
    <w:p w14:paraId="107B1580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3.3.23. Административные процедуры, осуществляемые при предоставлении услуги в соответствии с настоящим вариантом: </w:t>
      </w:r>
    </w:p>
    <w:p w14:paraId="5CF49363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а) прием запроса и документов и (или) информации, необходимых для предоставления услуги;</w:t>
      </w:r>
    </w:p>
    <w:p w14:paraId="2DC7148A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межведомственное информационное взаимодействие;</w:t>
      </w:r>
    </w:p>
    <w:p w14:paraId="496BBA70" w14:textId="77777777" w:rsidR="00DA5E78" w:rsidRDefault="00DA5E78" w:rsidP="00DA5E78">
      <w:pPr>
        <w:widowControl w:val="0"/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приостановление предоставления услуги;</w:t>
      </w:r>
    </w:p>
    <w:p w14:paraId="44DC3F64" w14:textId="77777777" w:rsidR="00DA5E78" w:rsidRDefault="00DA5E78" w:rsidP="00DA5E78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г) принятие решения о предоставлении услуги (об отказе в предоставлении услуги)</w:t>
      </w:r>
    </w:p>
    <w:p w14:paraId="5078BDF6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предоставление результата услуги. </w:t>
      </w:r>
    </w:p>
    <w:p w14:paraId="431C7004" w14:textId="77777777" w:rsidR="00DA5E78" w:rsidRDefault="00DA5E78" w:rsidP="00DA5E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350227A4" w14:textId="77777777" w:rsidR="00DA5E78" w:rsidRDefault="00DA5E78" w:rsidP="00DA5E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Прием запроса и документов и (или) информации, необходимых для предоставления услуги</w:t>
      </w:r>
    </w:p>
    <w:p w14:paraId="2EB77E6B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3.3.24. Основанием для начала исполнения административной процедуры является поступление заявления о предоставлении услуги по форме,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представленной на </w:t>
      </w:r>
      <w:hyperlink r:id="rId40" w:tgtFrame="http://www.gosuslugi.ru">
        <w:r>
          <w:rPr>
            <w:rFonts w:ascii="Times New Roman" w:hAnsi="Times New Roman" w:cs="Times New Roman"/>
            <w:sz w:val="28"/>
            <w:szCs w:val="28"/>
          </w:rPr>
          <w:t xml:space="preserve">ЕПГУ 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одним из способов:</w:t>
      </w:r>
    </w:p>
    <w:p w14:paraId="50799F6B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 путем личного обращения в Уполномоченный орган;</w:t>
      </w:r>
    </w:p>
    <w:p w14:paraId="64E5AFD3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б) путем направления почтового отправления;</w:t>
      </w:r>
    </w:p>
    <w:p w14:paraId="5A971754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 с использованием </w:t>
      </w:r>
      <w:hyperlink r:id="rId41" w:tgtFrame="https://www.gosuslugi.ru/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Е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ПГУ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166DE02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25.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Исчерпывающий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перечень документов, необходимых для предоставления услуги, которые заявитель должен представить самостоятельно:</w:t>
      </w:r>
    </w:p>
    <w:p w14:paraId="125FF388" w14:textId="77777777" w:rsidR="00DA5E78" w:rsidRDefault="00DA5E78" w:rsidP="00DA5E78">
      <w:pPr>
        <w:shd w:val="clear" w:color="FFFFFF" w:fill="FFFFFF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060E652D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Документы в электронной форме, включая сформированный в электронной форме запрос, представляются заявителем с использованием </w:t>
      </w:r>
      <w:hyperlink r:id="rId42" w:tgtFrame="http://www.gosuslugi.ru">
        <w:r>
          <w:rPr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4C2EBC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направлении заявления и прилагаемых к нему документов в электронной форме через </w:t>
      </w:r>
      <w:hyperlink r:id="rId43" w:tgtFrame="http://www.gosuslugi.ru">
        <w:r>
          <w:rPr>
            <w:rFonts w:ascii="Times New Roman" w:hAnsi="Times New Roman" w:cs="Times New Roman"/>
            <w:sz w:val="28"/>
            <w:szCs w:val="28"/>
          </w:rPr>
          <w:t>ЕПГУ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</w:r>
    </w:p>
    <w:p w14:paraId="12A9D5C4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заявление, направляемое от заявителя, должно быть заполнено по форме, представленной на </w:t>
      </w:r>
      <w:hyperlink r:id="rId44" w:tgtFrame="http://www.gosuslugi.ru">
        <w:r>
          <w:rPr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7A703C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2C3071D5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формировании запроса заявителя в электронной форме заявителю обеспечиваются:</w:t>
      </w:r>
    </w:p>
    <w:p w14:paraId="598BCF85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копирования и сохранения документов, необходимых для предоставления услуги;</w:t>
      </w:r>
    </w:p>
    <w:p w14:paraId="63A504AB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14:paraId="4CB10EC7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14:paraId="3F90CF65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ЕСИА, и сведений, опубликованных на </w:t>
      </w:r>
      <w:hyperlink r:id="rId45" w:tgtFrame="http://www.gosuslugi.ru">
        <w:r>
          <w:rPr>
            <w:rFonts w:ascii="Times New Roman" w:hAnsi="Times New Roman" w:cs="Times New Roman"/>
            <w:sz w:val="28"/>
            <w:szCs w:val="28"/>
          </w:rPr>
          <w:t>ЕПГУ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712D22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14:paraId="5DDD4A37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доступа заявителя на </w:t>
      </w:r>
      <w:hyperlink r:id="rId46" w:tgtFrame="http://www.gosuslugi.ru">
        <w:r>
          <w:rPr>
            <w:rFonts w:ascii="Times New Roman" w:hAnsi="Times New Roman" w:cs="Times New Roman"/>
            <w:sz w:val="28"/>
            <w:szCs w:val="28"/>
          </w:rPr>
          <w:t>ЕПГУ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0D750A28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26.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14:paraId="5E1362C4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 предусмотрены.</w:t>
      </w:r>
    </w:p>
    <w:p w14:paraId="28C0E8EC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3.3.27. Способы установления личности заявителя (представителя заявителя):</w:t>
      </w:r>
    </w:p>
    <w:p w14:paraId="0BB478E9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при подаче заявления путем личного обращения:</w:t>
      </w:r>
    </w:p>
    <w:p w14:paraId="258F2796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проверка собственноручной подписи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заверенной печатью юридического лица (при наличии), проверка собственноручной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предоставлении муниципальной услуги уполномоченным представителем заявителя по доверенности (при подаче заявления на бумажном носителе);</w:t>
      </w:r>
    </w:p>
    <w:p w14:paraId="7FEE6E05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проверка усиленной квалифицированной </w:t>
      </w:r>
      <w:hyperlink r:id="rId47" w:tgtFrame="https://internet.garant.ru/#/document/12184522/entry/21">
        <w:r>
          <w:rPr>
            <w:rStyle w:val="14"/>
            <w:rFonts w:ascii="Times New Roman" w:eastAsia="Times New Roman" w:hAnsi="Times New Roman" w:cs="Times New Roman"/>
            <w:sz w:val="28"/>
            <w:szCs w:val="28"/>
          </w:rPr>
          <w:t>электронной подписи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проверка усиленной квалифицированной электронной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муниципальной услуги уполномоченным представителем заявителя по доверенности (при подаче заявления в электронной форме);</w:t>
      </w:r>
    </w:p>
    <w:p w14:paraId="78FFAF6C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при подаче заявления путем направления почтового отправления установление личности представителя заявителя не требуется;</w:t>
      </w:r>
    </w:p>
    <w:p w14:paraId="03F9BAF3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3) при подаче заявления в электронной форме с использованием ЕПГУ – проверка усиленной квалифицированной электронной подписи руководителя заявителя или иного лица, обладающего в силу закона, иного правового акта или учредительных документов заявителя правом действовать от его имени без доверенности, проверка усиленной квалифицированной электронной подписи уполномоченного представителя заявителя и доверенности, оформленной в соответствии с требованиями законодательства Российской Федерации, в случае подачи заявления уполномоченным представителем заявителя по доверенности.</w:t>
      </w:r>
    </w:p>
    <w:p w14:paraId="1E85A15F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3.3.28. Основания для принятия решения об отказе в приеме заявления о предоставлении услуги и документов, необходимых для предоставления услуги:</w:t>
      </w:r>
    </w:p>
    <w:p w14:paraId="078C699F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 заявлением обратилось лицо, не соответствующее требованию настоящего Административного регламента;</w:t>
      </w:r>
    </w:p>
    <w:p w14:paraId="30BC9D67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заявление о предоставлении услуги подано в Организацию, в полномочия которой не входит предоставление услуги;</w:t>
      </w:r>
    </w:p>
    <w:p w14:paraId="4EEF4B7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некорректное заполнение обязательных полей в форме заявления о предоставлении услуги, в том числе на </w:t>
      </w:r>
      <w:hyperlink r:id="rId48" w:tgtFrame="http://internet.garant.ru/document/redirect/5225100/2770">
        <w:r>
          <w:rPr>
            <w:rFonts w:ascii="Times New Roman" w:hAnsi="Times New Roman" w:cs="Times New Roman"/>
            <w:sz w:val="28"/>
            <w:szCs w:val="28"/>
            <w:highlight w:val="white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(недостоверное, неправильное либо неполное заполнение);</w:t>
      </w:r>
    </w:p>
    <w:p w14:paraId="4D2DEB6B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представление неполного комплекта документов, необходимого для предоставления услуги;</w:t>
      </w:r>
    </w:p>
    <w:p w14:paraId="75AD38A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представленные документы, необходимые для предоставления, утратили силу;</w:t>
      </w:r>
    </w:p>
    <w:p w14:paraId="1162E47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19E2761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1FD8AB7E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14:paraId="5637CC8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5AE2305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несоблюдение установленных </w:t>
      </w:r>
      <w:hyperlink r:id="rId49" w:tgtFrame="http://internet.garant.ru/document/redirect/12184522/11">
        <w:r>
          <w:rPr>
            <w:rFonts w:ascii="Times New Roman" w:hAnsi="Times New Roman" w:cs="Times New Roman"/>
            <w:sz w:val="28"/>
            <w:szCs w:val="28"/>
            <w:highlight w:val="white"/>
          </w:rPr>
          <w:t>статьей 11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Федерального закона от 06.04.2011 № 63-ФЗ «Об электронной подписи» условий признания действительности усиленной квалифицированной электронной подписи.</w:t>
      </w:r>
    </w:p>
    <w:p w14:paraId="748257B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Отказ в приеме документов, необходимых для предоставления услуги, не препятствует повторному обращению Заявителя за предоставлением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услуги.</w:t>
      </w:r>
    </w:p>
    <w:p w14:paraId="476B428C" w14:textId="77777777" w:rsidR="00DA5E78" w:rsidRDefault="00DA5E78" w:rsidP="00DA5E7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3.3.29. Возможность приема заявления о предоставлении услуги и документов, необходимых для предоставления услуги по экстерриториальному принципу не предусмотрена.</w:t>
      </w:r>
    </w:p>
    <w:p w14:paraId="78E4CA80" w14:textId="77777777" w:rsidR="00DA5E78" w:rsidRDefault="00DA5E78" w:rsidP="00DA5E7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3.3.30. 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аявление о предоставлении услуги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документы, необходимые для предоставления услуги, регистрируются в Уполномоченном органе не позднее одного рабочего дня, следующего за днем поступления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заявления о предоставлении услуги 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документов, необходимых для предоставления услуги.</w:t>
      </w:r>
    </w:p>
    <w:p w14:paraId="7C3981F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3AD4B1" w14:textId="77777777" w:rsidR="00DA5E78" w:rsidRDefault="00DA5E78" w:rsidP="00DA5E7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Межведомственное информационное взаимодействие</w:t>
      </w:r>
    </w:p>
    <w:p w14:paraId="7CFE518E" w14:textId="77777777" w:rsidR="00DA5E78" w:rsidRDefault="00DA5E78" w:rsidP="00DA5E78">
      <w:pPr>
        <w:pStyle w:val="Default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eastAsiaTheme="minorEastAsia"/>
          <w:color w:val="auto"/>
          <w:sz w:val="28"/>
          <w:szCs w:val="28"/>
          <w:highlight w:val="white"/>
          <w:lang w:eastAsia="ru-RU"/>
        </w:rPr>
        <w:tab/>
        <w:t>3.3.</w:t>
      </w:r>
      <w:proofErr w:type="gramStart"/>
      <w:r>
        <w:rPr>
          <w:rFonts w:eastAsiaTheme="minorEastAsia"/>
          <w:color w:val="auto"/>
          <w:sz w:val="28"/>
          <w:szCs w:val="28"/>
          <w:highlight w:val="white"/>
          <w:lang w:eastAsia="ru-RU"/>
        </w:rPr>
        <w:t>31.</w:t>
      </w:r>
      <w:r>
        <w:rPr>
          <w:color w:val="auto"/>
          <w:sz w:val="28"/>
          <w:szCs w:val="28"/>
          <w:highlight w:val="white"/>
        </w:rPr>
        <w:t>Для</w:t>
      </w:r>
      <w:proofErr w:type="gramEnd"/>
      <w:r>
        <w:rPr>
          <w:color w:val="auto"/>
          <w:sz w:val="28"/>
          <w:szCs w:val="28"/>
          <w:highlight w:val="white"/>
        </w:rPr>
        <w:t xml:space="preserve"> предоставления услуги межведомственных информационных запросов не предусмотрено. </w:t>
      </w:r>
    </w:p>
    <w:p w14:paraId="438BAAD3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60252C6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Приостановление предоставления услуги</w:t>
      </w:r>
    </w:p>
    <w:p w14:paraId="0D255DC3" w14:textId="77777777" w:rsidR="00DA5E78" w:rsidRDefault="00DA5E78" w:rsidP="00DA5E78">
      <w:pPr>
        <w:widowControl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3.3.32. Оснований для приостановления предоставления услуги не предусмотрено.</w:t>
      </w:r>
    </w:p>
    <w:p w14:paraId="6D8ABC5B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</w:pPr>
    </w:p>
    <w:p w14:paraId="7E68E9F0" w14:textId="77777777" w:rsidR="00DA5E78" w:rsidRDefault="00DA5E78" w:rsidP="00DA5E78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19E3983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3.3.33.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Основания для отказа в предоставлении услуги:</w:t>
      </w:r>
    </w:p>
    <w:p w14:paraId="4B52815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в выданных при предоставлении услуги документах не содержаться опечатки и ошибки.</w:t>
      </w:r>
    </w:p>
    <w:p w14:paraId="3737E162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3.3.34. Срок принятия решения о предоставлении (об отказе в предоставлении) услуги составляет не более трех рабочих дней со дня регистрации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заявления о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</w:t>
      </w:r>
    </w:p>
    <w:p w14:paraId="75CE481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B06BE2" w14:textId="77777777" w:rsidR="00DA5E78" w:rsidRDefault="00DA5E78" w:rsidP="00DA5E78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Предоставление результата услуги</w:t>
      </w:r>
    </w:p>
    <w:p w14:paraId="5C27623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3.3.35. Результат услуги предоставляется заявителю:</w:t>
      </w:r>
    </w:p>
    <w:p w14:paraId="6DEEC844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путем личного обращения в Уполномоченный орган;</w:t>
      </w:r>
    </w:p>
    <w:p w14:paraId="7C85CA11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ab/>
        <w:t>2) путем направления почтового отправления на бумажном носителе;</w:t>
      </w:r>
    </w:p>
    <w:p w14:paraId="33A5E7A3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3) в личном кабинете заявителя 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ПГУ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форме электронного документа.</w:t>
      </w:r>
    </w:p>
    <w:p w14:paraId="7EB41C9F" w14:textId="77777777" w:rsidR="00DA5E78" w:rsidRDefault="00DA5E78" w:rsidP="00DA5E78">
      <w:pPr>
        <w:spacing w:after="38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3.3.36. Предоставление результата услуги осуществляется в срок, не превышающий одного рабочего дня со дня принятия решения о предоставлении услуги.</w:t>
      </w:r>
    </w:p>
    <w:p w14:paraId="5EBAF9BE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37.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Возможность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предоставления результата услуги по экстерриториальному принципу не предусмотрена.</w:t>
      </w:r>
    </w:p>
    <w:p w14:paraId="460BE323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51158BE2" w14:textId="77777777" w:rsidR="00DA5E78" w:rsidRDefault="00DA5E78" w:rsidP="00DA5E78">
      <w:pPr>
        <w:spacing w:after="103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Получение дополнительных сведений от заявителя</w:t>
      </w:r>
    </w:p>
    <w:p w14:paraId="42A43298" w14:textId="77777777" w:rsidR="00DA5E78" w:rsidRDefault="00DA5E78" w:rsidP="00DA5E78">
      <w:pPr>
        <w:spacing w:after="103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3.3.38. При предоставлении услуги получение дополнительных сведений от заявителя не предусмотрено.</w:t>
      </w:r>
    </w:p>
    <w:p w14:paraId="3035D4BA" w14:textId="77777777" w:rsidR="00DA5E78" w:rsidRDefault="00DA5E78" w:rsidP="00DA5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14:paraId="1C2E9F71" w14:textId="77777777" w:rsidR="00DA5E78" w:rsidRDefault="00DA5E78" w:rsidP="00DA5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 xml:space="preserve"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>процедуры принятия решения о предоставлении (отказе в предоставлении) услуги)</w:t>
      </w:r>
    </w:p>
    <w:p w14:paraId="43A76A8C" w14:textId="77777777" w:rsidR="00DA5E78" w:rsidRDefault="00DA5E78" w:rsidP="00DA5E7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3.3.39. При предоставлении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 не предусмотрена.</w:t>
      </w:r>
    </w:p>
    <w:p w14:paraId="08AF550E" w14:textId="77777777" w:rsidR="00DA5E78" w:rsidRDefault="00DA5E78" w:rsidP="00DA5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</w:t>
      </w:r>
    </w:p>
    <w:p w14:paraId="495EA58B" w14:textId="77777777" w:rsidR="00DA5E78" w:rsidRDefault="00DA5E78" w:rsidP="00DA5E78">
      <w:pPr>
        <w:widowControl w:val="0"/>
        <w:spacing w:before="108" w:after="108"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3.3.40. При предоставлении услуги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 не предусмотрено.</w:t>
      </w:r>
    </w:p>
    <w:p w14:paraId="4F01ACD2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E4FE0A4" w14:textId="77777777" w:rsidR="00DA5E78" w:rsidRDefault="00DA5E78" w:rsidP="00DA5E78">
      <w:pPr>
        <w:spacing w:after="0" w:line="240" w:lineRule="auto"/>
        <w:ind w:left="35" w:right="25" w:hanging="10"/>
        <w:jc w:val="center"/>
        <w:rPr>
          <w:rFonts w:ascii="Times New Roman" w:eastAsia="Calibri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3.4. Особенности выполнения административных процедур (действий) в многофункциональных центрах предоставления государственных и муниципальных услуг </w:t>
      </w:r>
    </w:p>
    <w:p w14:paraId="296999B8" w14:textId="77777777" w:rsidR="00DA5E78" w:rsidRDefault="00DA5E78" w:rsidP="00DA5E78">
      <w:pPr>
        <w:spacing w:after="0" w:line="240" w:lineRule="auto"/>
        <w:ind w:left="35" w:right="25" w:firstLine="674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33AECC7" w14:textId="77777777" w:rsidR="00DA5E78" w:rsidRDefault="00DA5E78" w:rsidP="00DA5E78">
      <w:pPr>
        <w:widowControl w:val="0"/>
        <w:spacing w:after="0" w:line="240" w:lineRule="auto"/>
        <w:ind w:firstLine="674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3.4.1. В случае если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муниципальная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услуга предоставляется по экстерриториальному принципу, подача заявлений, документов, необходимых для получения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услуги, а также получение результата предоставления такой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 осуществляются в многофункциональном центре Оренбургской области по выбору заявителя независимо от его места жительства или места пребывания.</w:t>
      </w:r>
    </w:p>
    <w:p w14:paraId="169A6C55" w14:textId="77777777" w:rsidR="00DA5E78" w:rsidRDefault="00DA5E78" w:rsidP="00DA5E78">
      <w:pPr>
        <w:widowControl w:val="0"/>
        <w:spacing w:after="0" w:line="240" w:lineRule="auto"/>
        <w:ind w:firstLine="674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Срок регистрации заявления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услуги, в многофункциональном центре осуществляется не позднее одного рабочего дня.</w:t>
      </w:r>
    </w:p>
    <w:p w14:paraId="3D3AAAC8" w14:textId="77777777" w:rsidR="00DA5E78" w:rsidRDefault="00DA5E78" w:rsidP="00DA5E78">
      <w:pPr>
        <w:widowControl w:val="0"/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Время выполнения административной процедуры: в течение 1-го рабочего дня со дня получения заявления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услуги.</w:t>
      </w:r>
    </w:p>
    <w:p w14:paraId="0EB69373" w14:textId="77777777" w:rsidR="00DA5E78" w:rsidRDefault="00DA5E78" w:rsidP="00DA5E78">
      <w:pPr>
        <w:widowControl w:val="0"/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Результатом выполнения административной процедуры является:</w:t>
      </w:r>
    </w:p>
    <w:p w14:paraId="0D435F9F" w14:textId="77777777" w:rsidR="00DA5E78" w:rsidRDefault="00DA5E78" w:rsidP="00DA5E78">
      <w:pPr>
        <w:widowControl w:val="0"/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регистрационная запись о дате принятия заявления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услуги;</w:t>
      </w:r>
    </w:p>
    <w:p w14:paraId="6CB81D1E" w14:textId="77777777" w:rsidR="00DA5E78" w:rsidRDefault="00DA5E78" w:rsidP="00DA5E78">
      <w:pPr>
        <w:widowControl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направление заявителю решения об отказе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приеме документов, необходимых для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.</w:t>
      </w:r>
    </w:p>
    <w:p w14:paraId="6E41F73D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3.4.2. Многофункциональный центр осуществляет: </w:t>
      </w:r>
    </w:p>
    <w:p w14:paraId="73B6DC5D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информирование заявителей о порядке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в многофункциональном центре, по иным вопросам, связанным с предоставлением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а также консультирование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заявителей о порядке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в многофункциональном центре; </w:t>
      </w:r>
    </w:p>
    <w:p w14:paraId="4930C9B4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выдачу Заявителю результата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на бумажном носителе, подтверждающего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а также выдачу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услуги; иные процедуры и действия, предусмотренные Федеральным законом № 210-ФЗ. </w:t>
      </w:r>
    </w:p>
    <w:p w14:paraId="6FB6EA36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 </w:t>
      </w:r>
    </w:p>
    <w:p w14:paraId="57440211" w14:textId="77777777" w:rsidR="00DA5E78" w:rsidRDefault="00DA5E78" w:rsidP="00DA5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6710281B" w14:textId="77777777" w:rsidR="00DA5E78" w:rsidRDefault="00DA5E78" w:rsidP="00DA5E78">
      <w:pPr>
        <w:spacing w:after="0" w:line="240" w:lineRule="auto"/>
        <w:ind w:left="35" w:right="25" w:hanging="10"/>
        <w:jc w:val="center"/>
        <w:rPr>
          <w:rFonts w:ascii="Times New Roman" w:eastAsia="Calibri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3.5. Исчерпывающий перечень административных процедур (действий) при предоставлении муниципальной услуги, выполняемых многофункциональными центрами  </w:t>
      </w:r>
    </w:p>
    <w:p w14:paraId="71DF7D28" w14:textId="77777777" w:rsidR="00DA5E78" w:rsidRDefault="00DA5E78" w:rsidP="00DA5E78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8"/>
          <w:szCs w:val="28"/>
          <w:highlight w:val="white"/>
        </w:rPr>
      </w:pPr>
    </w:p>
    <w:p w14:paraId="25D15035" w14:textId="77777777" w:rsidR="00DA5E78" w:rsidRDefault="00DA5E78" w:rsidP="00DA5E78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Информирование Заявителей </w:t>
      </w:r>
    </w:p>
    <w:p w14:paraId="69FED1A6" w14:textId="77777777" w:rsidR="00DA5E78" w:rsidRDefault="00DA5E78" w:rsidP="00DA5E78">
      <w:pPr>
        <w:spacing w:after="0" w:line="240" w:lineRule="auto"/>
        <w:ind w:left="62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6FBDC9AF" w14:textId="77777777" w:rsidR="00DA5E78" w:rsidRDefault="00DA5E78" w:rsidP="00DA5E78">
      <w:pPr>
        <w:spacing w:after="0" w:line="240" w:lineRule="auto"/>
        <w:ind w:left="-15" w:firstLine="69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3.5.1. Информирование Заявителя многофункциональными центрами осуществляется следующими способами:  </w:t>
      </w:r>
    </w:p>
    <w:p w14:paraId="5EEF2C7E" w14:textId="77777777" w:rsidR="00DA5E78" w:rsidRDefault="00DA5E78" w:rsidP="00DA5E78">
      <w:pPr>
        <w:spacing w:after="0" w:line="240" w:lineRule="auto"/>
        <w:ind w:left="-15" w:firstLine="69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 </w:t>
      </w:r>
    </w:p>
    <w:p w14:paraId="188AC999" w14:textId="77777777" w:rsidR="00DA5E78" w:rsidRDefault="00DA5E78" w:rsidP="00DA5E78">
      <w:pPr>
        <w:spacing w:after="0" w:line="240" w:lineRule="auto"/>
        <w:ind w:left="10" w:right="-9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14:paraId="1F64B4AC" w14:textId="77777777" w:rsidR="00DA5E78" w:rsidRDefault="00DA5E78" w:rsidP="00DA5E78">
      <w:pPr>
        <w:spacing w:after="0" w:line="240" w:lineRule="auto"/>
        <w:ind w:left="-15" w:firstLine="69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14:paraId="7573E5E6" w14:textId="77777777" w:rsidR="00DA5E78" w:rsidRDefault="00DA5E78" w:rsidP="00DA5E78">
      <w:pPr>
        <w:spacing w:after="0" w:line="240" w:lineRule="auto"/>
        <w:ind w:left="-15" w:firstLine="69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14:paraId="7A47AA54" w14:textId="77777777" w:rsidR="00DA5E78" w:rsidRDefault="00DA5E78" w:rsidP="00DA5E78">
      <w:pPr>
        <w:spacing w:after="0" w:line="240" w:lineRule="auto"/>
        <w:ind w:left="-15" w:firstLine="69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</w:t>
      </w:r>
    </w:p>
    <w:p w14:paraId="2A5E496F" w14:textId="77777777" w:rsidR="00DA5E78" w:rsidRDefault="00DA5E78" w:rsidP="00DA5E78">
      <w:pPr>
        <w:spacing w:after="0" w:line="240" w:lineRule="auto"/>
        <w:ind w:left="10" w:right="-9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14:paraId="7E33F6F8" w14:textId="77777777" w:rsidR="00DA5E78" w:rsidRDefault="00DA5E78" w:rsidP="00DA5E7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назначить другое время для консультаций. </w:t>
      </w:r>
    </w:p>
    <w:p w14:paraId="2A968B85" w14:textId="77777777" w:rsidR="00DA5E78" w:rsidRDefault="00DA5E78" w:rsidP="00DA5E78">
      <w:pPr>
        <w:spacing w:after="0" w:line="240" w:lineRule="auto"/>
        <w:ind w:left="-15" w:firstLine="69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 </w:t>
      </w:r>
    </w:p>
    <w:p w14:paraId="6C7337DE" w14:textId="77777777" w:rsidR="00DA5E78" w:rsidRDefault="00DA5E78" w:rsidP="00DA5E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1B333597" w14:textId="77777777" w:rsidR="00DA5E78" w:rsidRDefault="00DA5E78" w:rsidP="00DA5E78">
      <w:pPr>
        <w:spacing w:after="0" w:line="240" w:lineRule="auto"/>
        <w:ind w:left="10" w:right="6" w:firstLine="699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Выдача Заявителю результата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</w:t>
      </w:r>
    </w:p>
    <w:p w14:paraId="169B91BD" w14:textId="77777777" w:rsidR="00DA5E78" w:rsidRDefault="00DA5E78" w:rsidP="00DA5E78">
      <w:pPr>
        <w:spacing w:after="0" w:line="240" w:lineRule="auto"/>
        <w:ind w:left="62" w:firstLine="699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6932B5C2" w14:textId="77777777" w:rsidR="00DA5E78" w:rsidRDefault="00DA5E78" w:rsidP="00DA5E78">
      <w:pPr>
        <w:spacing w:after="0" w:line="240" w:lineRule="auto"/>
        <w:ind w:left="-15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3.5.2. При наличии в заявлении о предоставлении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соглашениям о взаимодействии,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года № 797.</w:t>
      </w:r>
    </w:p>
    <w:p w14:paraId="5973B2DC" w14:textId="77777777" w:rsidR="00DA5E78" w:rsidRDefault="00DA5E78" w:rsidP="00DA5E78">
      <w:pPr>
        <w:spacing w:after="0" w:line="240" w:lineRule="auto"/>
        <w:ind w:left="-15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года № 797.</w:t>
      </w:r>
    </w:p>
    <w:p w14:paraId="46A18487" w14:textId="77777777" w:rsidR="00DA5E78" w:rsidRDefault="00DA5E78" w:rsidP="00DA5E78">
      <w:pPr>
        <w:spacing w:after="0" w:line="240" w:lineRule="auto"/>
        <w:ind w:left="-15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3.5.3. Прием Заявителей для выдачи документов, являющихся результатом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3D660A62" w14:textId="77777777" w:rsidR="00DA5E78" w:rsidRDefault="00DA5E78" w:rsidP="00DA5E78">
      <w:pPr>
        <w:spacing w:after="0" w:line="240" w:lineRule="auto"/>
        <w:ind w:left="-15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Работник многофункционального центра осуществляет следующие действия: </w:t>
      </w:r>
    </w:p>
    <w:p w14:paraId="0EA91531" w14:textId="77777777" w:rsidR="00DA5E78" w:rsidRDefault="00DA5E78" w:rsidP="00DA5E78">
      <w:pPr>
        <w:spacing w:after="0" w:line="240" w:lineRule="auto"/>
        <w:ind w:right="5" w:firstLine="69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14:paraId="079EA623" w14:textId="77777777" w:rsidR="00DA5E78" w:rsidRDefault="00DA5E78" w:rsidP="00DA5E78">
      <w:pPr>
        <w:spacing w:after="0" w:line="240" w:lineRule="auto"/>
        <w:ind w:right="5" w:firstLine="69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проверяет полномочия представителя Заявителя (в случае обращения представителя Заявителя); </w:t>
      </w:r>
    </w:p>
    <w:p w14:paraId="6C583C11" w14:textId="77777777" w:rsidR="00DA5E78" w:rsidRDefault="00DA5E78" w:rsidP="00DA5E78">
      <w:pPr>
        <w:spacing w:after="0" w:line="240" w:lineRule="auto"/>
        <w:ind w:right="5"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определяет статус исполнения заявления Заявителя в ГИС; </w:t>
      </w:r>
    </w:p>
    <w:p w14:paraId="10055097" w14:textId="77777777" w:rsidR="00DA5E78" w:rsidRDefault="00DA5E78" w:rsidP="00DA5E78">
      <w:pPr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распечатывает результат предоставления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 </w:t>
      </w:r>
    </w:p>
    <w:p w14:paraId="36F16070" w14:textId="77777777" w:rsidR="00DA5E78" w:rsidRDefault="00DA5E78" w:rsidP="00DA5E78">
      <w:pPr>
        <w:spacing w:after="0" w:line="240" w:lineRule="auto"/>
        <w:ind w:firstLine="69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 </w:t>
      </w:r>
    </w:p>
    <w:p w14:paraId="650D6946" w14:textId="77777777" w:rsidR="00DA5E78" w:rsidRDefault="00DA5E78" w:rsidP="00DA5E78">
      <w:pPr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выдает документы Заявителю, при необходимости запрашивает у Заявителя подписи за каждый выданный документ; </w:t>
      </w:r>
    </w:p>
    <w:p w14:paraId="4E8C924C" w14:textId="77777777" w:rsidR="00DA5E78" w:rsidRDefault="00DA5E78" w:rsidP="00DA5E78">
      <w:pPr>
        <w:spacing w:after="0" w:line="240" w:lineRule="auto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01D54EB8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6F39ABE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1284AC91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22" w:name="sub_3400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4. Формы контроля за исполнением Административного регламента</w:t>
      </w:r>
      <w:bookmarkEnd w:id="22"/>
    </w:p>
    <w:p w14:paraId="06DCF399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579DB8B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bookmarkStart w:id="23" w:name="sub_3041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</w:t>
      </w:r>
      <w:bookmarkEnd w:id="23"/>
    </w:p>
    <w:p w14:paraId="0EE84EB9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24" w:name="sub_341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4.1.1. </w:t>
      </w:r>
      <w:bookmarkStart w:id="25" w:name="sub_3412"/>
      <w:bookmarkEnd w:id="24"/>
      <w:bookmarkEnd w:id="25"/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Текущий контроль за соблюдением последовательности действий, определенных административными процедурами, и принятием решений осуществляется уполномоченными должностными лицами органа исполнительной власти, ответственными за предоставление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0120BFEA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4.1.2. </w:t>
      </w:r>
      <w:bookmarkStart w:id="26" w:name="sub_3412_Копия_1"/>
      <w:bookmarkEnd w:id="26"/>
      <w:r>
        <w:rPr>
          <w:rFonts w:ascii="Times New Roman" w:hAnsi="Times New Roman" w:cs="Times New Roman"/>
          <w:sz w:val="28"/>
          <w:szCs w:val="28"/>
          <w:highlight w:val="white"/>
        </w:rPr>
        <w:t>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 самоуправления.</w:t>
      </w:r>
    </w:p>
    <w:p w14:paraId="606F2A08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3AC4D53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27" w:name="sub_3042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ее предоставления </w:t>
      </w:r>
      <w:bookmarkEnd w:id="27"/>
    </w:p>
    <w:p w14:paraId="241F34FB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28" w:name="sub_342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4.2.1. </w:t>
      </w:r>
      <w:bookmarkStart w:id="29" w:name="sub_3422"/>
      <w:bookmarkEnd w:id="28"/>
      <w:bookmarkEnd w:id="29"/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Руководитель Уполномоченного органа (должностное лицо, исполняющее его обязанности) организует и осуществляет контроль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услуги.</w:t>
      </w:r>
    </w:p>
    <w:p w14:paraId="5C405421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4.2.2. </w:t>
      </w:r>
      <w:bookmarkStart w:id="30" w:name="sub_3422_Копия_1"/>
      <w:bookmarkStart w:id="31" w:name="sub_3423"/>
      <w:bookmarkEnd w:id="30"/>
      <w:bookmarkEnd w:id="3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полноты и качества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специалистов.</w:t>
      </w:r>
    </w:p>
    <w:p w14:paraId="2AE852C0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4.2.3. </w:t>
      </w:r>
      <w:bookmarkStart w:id="32" w:name="sub_3423_Копия_1"/>
      <w:bookmarkStart w:id="33" w:name="sub_3424"/>
      <w:bookmarkEnd w:id="32"/>
      <w:r>
        <w:rPr>
          <w:rFonts w:ascii="Times New Roman" w:hAnsi="Times New Roman" w:cs="Times New Roman"/>
          <w:sz w:val="28"/>
          <w:szCs w:val="28"/>
          <w:highlight w:val="white"/>
        </w:rPr>
        <w:t>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может проводиться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  <w:bookmarkEnd w:id="33"/>
    </w:p>
    <w:p w14:paraId="2DBB64A5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910E011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34" w:name="sub_3043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lastRenderedPageBreak/>
        <w:t>4.3. Ответственность уполномоченных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  <w:bookmarkEnd w:id="34"/>
    </w:p>
    <w:p w14:paraId="6770A2A6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35" w:name="sub_343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4.3.1. </w:t>
      </w:r>
      <w:bookmarkEnd w:id="35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выявления по результатам проверок нарушений осуществляется привлечение уполномоченных должностных лиц органа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местного самоуправления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14:paraId="671C962A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EB9BD9F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36" w:name="sub_3044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36"/>
    </w:p>
    <w:p w14:paraId="46AC59F9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37" w:name="sub_3441"/>
      <w:r>
        <w:rPr>
          <w:rFonts w:ascii="Times New Roman" w:hAnsi="Times New Roman" w:cs="Times New Roman"/>
          <w:sz w:val="28"/>
          <w:szCs w:val="28"/>
          <w:highlight w:val="white"/>
        </w:rPr>
        <w:t xml:space="preserve">4.4.1. </w:t>
      </w:r>
      <w:bookmarkEnd w:id="37"/>
      <w:r>
        <w:rPr>
          <w:rFonts w:ascii="Times New Roman" w:hAnsi="Times New Roman" w:cs="Times New Roman"/>
          <w:sz w:val="28"/>
          <w:szCs w:val="28"/>
          <w:highlight w:val="white"/>
        </w:rPr>
        <w:t>Заявители имеют право осуществлять контроль соблюдения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письменных, в том числе в электронном виде, ответов на их запросы.</w:t>
      </w:r>
    </w:p>
    <w:p w14:paraId="5D047DCC" w14:textId="77777777" w:rsidR="00DA5E78" w:rsidRDefault="00DA5E78" w:rsidP="00DA5E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105ADADF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38" w:name="sub_3500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5. 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муниципальной услуг, а также их должностных лиц, муниципальных служащих, работников</w:t>
      </w:r>
      <w:bookmarkEnd w:id="38"/>
    </w:p>
    <w:p w14:paraId="088B55BC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464D407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bookmarkStart w:id="39" w:name="undefined"/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bookmarkEnd w:id="39"/>
    </w:p>
    <w:p w14:paraId="0B26FC5E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1AC643C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5.1.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услуги, на </w:t>
      </w:r>
      <w:hyperlink r:id="rId50" w:tgtFrame="https://csp.orb.ru/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официальном сайте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Уполномоченного органа и на </w:t>
      </w:r>
      <w:hyperlink r:id="rId51" w:tgtFrame="http://www.gosuslugi.ru/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ЕПГУ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D8E3393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случае если заявитель считает, что в ходе предоставления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решениями и (или) действиями (бездействием) Уполномоченного органа, предоставляющего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услугу, МФЦ или их должностными лицами нарушены его права, он может обжаловать указанное решение и (или) действие (бездействие) в досудебном (внесудебном) порядке в соответствии с законодательством Российской Федерации.</w:t>
      </w:r>
    </w:p>
    <w:p w14:paraId="535D9041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5.2. Жалоба подается следующими способами:</w:t>
      </w:r>
    </w:p>
    <w:p w14:paraId="4773DF36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в письменной форме на бумажном носителе в Уполномоченный орган либо МФЦ;</w:t>
      </w:r>
    </w:p>
    <w:p w14:paraId="4346ED0A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электронной форме с использованием информационно-телекоммуникационной сети «Интернет» в Уполномоченный орган либо МФЦ.</w:t>
      </w:r>
    </w:p>
    <w:p w14:paraId="13006AFB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Жалоба подается в Уполномоченный орган, предоставляющий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услугу, МФЦ либо в орган, являющийся учредителем МФЦ.</w:t>
      </w:r>
    </w:p>
    <w:p w14:paraId="1214EA91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Жалобы на решения и действия (бездействие) руководителя Уполномоченного органа подаются в Уполномоченный орган.</w:t>
      </w:r>
    </w:p>
    <w:p w14:paraId="477765D0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Жалобы на решения и действия (бездействие) работника МФЦ подаются руководителю этого МФЦ.</w:t>
      </w:r>
    </w:p>
    <w:p w14:paraId="4A89ABB0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Жалобы на решения и действия (бездействие) руководителя МФЦ подаются учредителю МФЦ.</w:t>
      </w:r>
    </w:p>
    <w:p w14:paraId="1E8C5196" w14:textId="77777777" w:rsidR="00DA5E78" w:rsidRDefault="00DA5E78" w:rsidP="00DA5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Жалобы на решения и действия (бездействие) работников организаций,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2" w:tgtFrame="https://internet.garant.ru/#/document/12177515/entry/16011">
        <w:r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частью 1.1 статьи 16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Федерального закона от 27.07.2010               № 210-ФЗ «Об организации предоставления государственных и муниципальных услуг», подаются руководителям этих организаций.</w:t>
      </w:r>
    </w:p>
    <w:p w14:paraId="0822A862" w14:textId="77777777" w:rsidR="00DA5E78" w:rsidRDefault="00DA5E78" w:rsidP="00DA5E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  <w:sectPr w:rsidR="00DA5E78">
          <w:pgSz w:w="11906" w:h="16838"/>
          <w:pgMar w:top="851" w:right="850" w:bottom="851" w:left="1701" w:header="0" w:footer="0" w:gutter="0"/>
          <w:cols w:space="720"/>
          <w:formProt w:val="0"/>
          <w:docGrid w:linePitch="360" w:charSpace="4096"/>
        </w:sectPr>
      </w:pPr>
    </w:p>
    <w:tbl>
      <w:tblPr>
        <w:tblStyle w:val="affb"/>
        <w:tblW w:w="128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8"/>
        <w:gridCol w:w="3236"/>
      </w:tblGrid>
      <w:tr w:rsidR="00DA5E78" w14:paraId="37C1A64A" w14:textId="77777777" w:rsidTr="00B3548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fb"/>
              <w:tblW w:w="9530" w:type="dxa"/>
              <w:tblInd w:w="324" w:type="dxa"/>
              <w:tblLayout w:type="fixed"/>
              <w:tblLook w:val="04A0" w:firstRow="1" w:lastRow="0" w:firstColumn="1" w:lastColumn="0" w:noHBand="0" w:noVBand="1"/>
            </w:tblPr>
            <w:tblGrid>
              <w:gridCol w:w="4963"/>
              <w:gridCol w:w="4567"/>
            </w:tblGrid>
            <w:tr w:rsidR="00DA5E78" w14:paraId="3B4454DA" w14:textId="77777777" w:rsidTr="00B3548C"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A2769E" w14:textId="77777777" w:rsidR="00DA5E78" w:rsidRDefault="00DA5E78" w:rsidP="00B3548C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b/>
                      <w:bCs/>
                      <w:sz w:val="28"/>
                      <w:szCs w:val="28"/>
                      <w:highlight w:val="white"/>
                    </w:rPr>
                  </w:pP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AD5C05" w14:textId="77777777" w:rsidR="00DA5E78" w:rsidRDefault="00DA5E78" w:rsidP="00B3548C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white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highlight w:val="white"/>
                      <w:lang w:eastAsia="ru-RU"/>
                    </w:rPr>
                    <w:t>Приложение № 1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highlight w:val="white"/>
                      <w:lang w:eastAsia="ru-RU"/>
                    </w:rPr>
                    <w:br/>
                    <w:t xml:space="preserve">к </w:t>
                  </w: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white"/>
                      <w:lang w:eastAsia="ru-RU"/>
                    </w:rPr>
                    <w:t>Административному регламенту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highlight w:val="white"/>
                      <w:lang w:eastAsia="ru-RU"/>
                    </w:rPr>
                    <w:br/>
                    <w:t>по предоставлению муниципальной услуги «Присвоение квалификационных категорий спортивных судей</w:t>
                  </w:r>
                </w:p>
                <w:p w14:paraId="30B016BE" w14:textId="77777777" w:rsidR="00DA5E78" w:rsidRDefault="00DA5E78" w:rsidP="00B3548C">
                  <w:pPr>
                    <w:widowControl w:val="0"/>
                    <w:spacing w:after="0" w:line="240" w:lineRule="auto"/>
                    <w:ind w:firstLine="720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highlight w:val="white"/>
                    </w:rPr>
                  </w:pPr>
                </w:p>
                <w:p w14:paraId="6E653237" w14:textId="77777777" w:rsidR="00DA5E78" w:rsidRDefault="00DA5E78" w:rsidP="00B3548C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b/>
                      <w:bCs/>
                      <w:sz w:val="28"/>
                      <w:szCs w:val="28"/>
                      <w:highlight w:val="white"/>
                    </w:rPr>
                  </w:pPr>
                </w:p>
              </w:tc>
            </w:tr>
          </w:tbl>
          <w:p w14:paraId="47780630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629234DB" w14:textId="77777777" w:rsidR="00DA5E78" w:rsidRDefault="00DA5E78" w:rsidP="00B3548C">
            <w:pPr>
              <w:widowControl w:val="0"/>
              <w:spacing w:before="108" w:after="108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  <w:lang w:eastAsia="ru-RU"/>
              </w:rPr>
              <w:t>Форма заявления о предоставлении муниципальной услуги «Присвоение квалификационных категорий спортивных судей»</w:t>
            </w:r>
          </w:p>
          <w:p w14:paraId="1E029219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63AB8912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кому: __________________________________________________________________</w:t>
            </w:r>
          </w:p>
          <w:p w14:paraId="46B65606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(наименование уполномоченного органа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)</w:t>
            </w:r>
          </w:p>
          <w:p w14:paraId="5C0EFFE4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от кого:</w:t>
            </w:r>
          </w:p>
          <w:p w14:paraId="467BB441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__________________________________________________________________</w:t>
            </w:r>
          </w:p>
          <w:p w14:paraId="12BF0712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(полное наименование, ИНН, ОГРН юридического лица)</w:t>
            </w:r>
          </w:p>
          <w:p w14:paraId="457EEEC4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 xml:space="preserve">__________________________________________________________________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(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контактный телефон, электронная почта, почтовый адрес)</w:t>
            </w:r>
          </w:p>
          <w:p w14:paraId="319ABC02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__________________________________________________________________</w:t>
            </w:r>
          </w:p>
          <w:p w14:paraId="182B544C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(фамилия, имя, отчество (последнее - при наличии),</w:t>
            </w:r>
          </w:p>
          <w:p w14:paraId="514DAA98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__________________________________________________________________</w:t>
            </w:r>
          </w:p>
          <w:p w14:paraId="2B9671E5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данные документа, удостоверяющего личность, контактный телефон, адрес</w:t>
            </w:r>
          </w:p>
          <w:p w14:paraId="459C2E84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электронной почты уполномоченного лица)</w:t>
            </w:r>
          </w:p>
          <w:p w14:paraId="13B14D01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__________________________________________________________________</w:t>
            </w:r>
          </w:p>
          <w:p w14:paraId="13E3EB0B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(данные представителя заявителя)</w:t>
            </w:r>
          </w:p>
          <w:p w14:paraId="29BCCA02" w14:textId="77777777" w:rsidR="00DA5E78" w:rsidRDefault="00DA5E78" w:rsidP="00B3548C">
            <w:pPr>
              <w:widowControl w:val="0"/>
              <w:spacing w:before="108" w:after="108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  <w:lang w:eastAsia="ru-RU"/>
              </w:rPr>
              <w:t>ЗАЯВЛЕНИЕ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  <w:lang w:eastAsia="ru-RU"/>
              </w:rPr>
              <w:br/>
              <w:t>о предоставлении муниципальной услуги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  <w:lang w:eastAsia="ru-RU"/>
              </w:rPr>
              <w:br/>
              <w:t>«Присвоение квалификационных категорий спортивных судей»</w:t>
            </w:r>
          </w:p>
          <w:p w14:paraId="4A9E6D5E" w14:textId="77777777" w:rsidR="00DA5E78" w:rsidRDefault="00DA5E78" w:rsidP="00B3548C">
            <w:pPr>
              <w:widowControl w:val="0"/>
              <w:ind w:firstLine="70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 xml:space="preserve">В соответствии с </w:t>
            </w:r>
            <w:hyperlink r:id="rId53" w:tgtFrame="http://internet.garant.ru/document/redirect/71689708/1000">
              <w:r>
                <w:rPr>
                  <w:rFonts w:ascii="Times New Roman" w:eastAsiaTheme="minorEastAsia" w:hAnsi="Times New Roman" w:cs="Times New Roman"/>
                  <w:sz w:val="28"/>
                  <w:szCs w:val="28"/>
                  <w:highlight w:val="white"/>
                  <w:lang w:eastAsia="ru-RU"/>
                </w:rPr>
                <w:t>приказом</w:t>
              </w:r>
            </w:hyperlink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 xml:space="preserve"> Министерства спорта Российской Федерации от 28.02.2017 № 134 «Об утверждении положения о спортивных судьях»</w:t>
            </w:r>
          </w:p>
          <w:p w14:paraId="3AD6834B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__________________________________________________________________</w:t>
            </w:r>
          </w:p>
          <w:p w14:paraId="5277AD69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наименование региональной спортивной федерации по соответствующему</w:t>
            </w:r>
          </w:p>
          <w:p w14:paraId="544474D4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виду спорта, осуществляющей учет судейской деятельности</w:t>
            </w:r>
          </w:p>
          <w:p w14:paraId="6142C121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спортивного судьи*</w:t>
            </w:r>
          </w:p>
          <w:p w14:paraId="58F80034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представляет документы кандидата ____________________________________</w:t>
            </w:r>
          </w:p>
          <w:p w14:paraId="3D2CB657" w14:textId="77777777" w:rsidR="00DA5E78" w:rsidRDefault="00DA5E78" w:rsidP="00B3548C">
            <w:pPr>
              <w:widowControl w:val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 xml:space="preserve">                              (фамилия, имя, отчество (при его наличии)</w:t>
            </w:r>
          </w:p>
          <w:p w14:paraId="775BED36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дата рождения __________________________</w:t>
            </w:r>
          </w:p>
          <w:p w14:paraId="1CA82702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данные документа, удостоверяющего личность кандидата __________________________________________________________________</w:t>
            </w:r>
          </w:p>
          <w:p w14:paraId="79ED2AE6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адрес регистрации по месту жительства ___________________________________</w:t>
            </w:r>
          </w:p>
          <w:p w14:paraId="1A93BC15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на присвоение квалификационной категории** «____________________________»</w:t>
            </w:r>
          </w:p>
          <w:p w14:paraId="30A3354A" w14:textId="77777777" w:rsidR="00DA5E78" w:rsidRDefault="00DA5E78" w:rsidP="00B3548C">
            <w:pPr>
              <w:widowControl w:val="0"/>
              <w:ind w:firstLine="70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Действующая категория или звание кандидата*** __________________________________________________________________</w:t>
            </w:r>
          </w:p>
          <w:p w14:paraId="0040328D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Наименование вида спорта ___________________________________________</w:t>
            </w:r>
          </w:p>
          <w:p w14:paraId="39DFF675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Приложение: _____________________________________________________________</w:t>
            </w:r>
          </w:p>
          <w:p w14:paraId="5FFEB8ED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документы, которые представил заявитель</w:t>
            </w:r>
          </w:p>
          <w:p w14:paraId="4A093CD4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5F6F7DF6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     _________       __________________________</w:t>
            </w:r>
          </w:p>
          <w:p w14:paraId="53402440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 xml:space="preserve">         наименование должности                   подпись                       фамилия и инициалы</w:t>
            </w:r>
          </w:p>
          <w:p w14:paraId="5EBB9BF1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уполномоченного лица</w:t>
            </w:r>
          </w:p>
          <w:p w14:paraId="5E5A4D95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организации, направляющей</w:t>
            </w:r>
          </w:p>
          <w:p w14:paraId="495F2F96" w14:textId="77777777" w:rsidR="00DA5E78" w:rsidRDefault="00DA5E78" w:rsidP="00B3548C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white"/>
                <w:lang w:eastAsia="ru-RU"/>
              </w:rPr>
              <w:t>представление</w:t>
            </w:r>
          </w:p>
          <w:p w14:paraId="63B15AE4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25F8CF05" w14:textId="77777777" w:rsidR="00DA5E78" w:rsidRDefault="00DA5E78" w:rsidP="00B3548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Дата ________________</w:t>
            </w:r>
          </w:p>
          <w:p w14:paraId="552AC5C3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64F1A699" w14:textId="77777777" w:rsidR="00DA5E78" w:rsidRDefault="00DA5E78" w:rsidP="00B3548C">
            <w:pPr>
              <w:widowControl w:val="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</w:t>
            </w:r>
          </w:p>
          <w:p w14:paraId="259136D7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 xml:space="preserve">* При обращении региональной спортивной федерации, являющейся структурным подразделением общероссийской спортивной федерации,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lastRenderedPageBreak/>
              <w:t>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</w:t>
            </w:r>
          </w:p>
          <w:p w14:paraId="4EF1A83A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** Спортивный судья второй категории, Спортивный судья третьей категории</w:t>
            </w:r>
          </w:p>
          <w:p w14:paraId="27CF95E9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*** Укажите категорию или звание кандидата на момент подачи заявления: Спортивный судья третьей категории, Спортивный судья второй категории, Мастер спорта России международного класса, Мастер спорта России, Гроссмейстер России</w:t>
            </w:r>
          </w:p>
          <w:p w14:paraId="61B6C124" w14:textId="77777777" w:rsidR="00DA5E78" w:rsidRDefault="00DA5E78" w:rsidP="00B3548C">
            <w:pPr>
              <w:widowControl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3B1C7671" w14:textId="77777777" w:rsidR="00DA5E78" w:rsidRDefault="00DA5E78" w:rsidP="00B3548C">
            <w:pPr>
              <w:widowControl w:val="0"/>
              <w:ind w:firstLine="698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  <w:p w14:paraId="4DF8AA43" w14:textId="77777777" w:rsidR="00DA5E78" w:rsidRDefault="00DA5E78" w:rsidP="00B3548C">
            <w:pPr>
              <w:widowControl w:val="0"/>
              <w:ind w:firstLine="698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  <w:p w14:paraId="57A8A4AE" w14:textId="77777777" w:rsidR="00DA5E78" w:rsidRDefault="00DA5E78" w:rsidP="00B3548C">
            <w:pPr>
              <w:widowControl w:val="0"/>
              <w:ind w:firstLine="698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  <w:p w14:paraId="7BC286F7" w14:textId="77777777" w:rsidR="00DA5E78" w:rsidRDefault="00DA5E78" w:rsidP="00B3548C">
            <w:pPr>
              <w:widowControl w:val="0"/>
              <w:ind w:firstLine="698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  <w:p w14:paraId="70C0B72D" w14:textId="77777777" w:rsidR="00DA5E78" w:rsidRDefault="00DA5E78" w:rsidP="00B3548C">
            <w:pPr>
              <w:widowControl w:val="0"/>
              <w:ind w:firstLine="698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  <w:p w14:paraId="2C402685" w14:textId="77777777" w:rsidR="00DA5E78" w:rsidRDefault="00DA5E78" w:rsidP="00B3548C">
            <w:pPr>
              <w:widowControl w:val="0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</w:tcPr>
          <w:p w14:paraId="341288D2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4617A539" w14:textId="77777777" w:rsidR="00DA5E78" w:rsidRDefault="00DA5E78" w:rsidP="00B3548C">
            <w:pPr>
              <w:widowControl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  <w:sz w:val="16"/>
                <w:szCs w:val="16"/>
                <w:highlight w:val="white"/>
              </w:rPr>
            </w:pPr>
          </w:p>
          <w:p w14:paraId="142A59BF" w14:textId="77777777" w:rsidR="00DA5E78" w:rsidRDefault="00DA5E78" w:rsidP="00B3548C">
            <w:pPr>
              <w:widowControl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</w:tr>
    </w:tbl>
    <w:p w14:paraId="1B153DAD" w14:textId="77777777" w:rsidR="00DA5E78" w:rsidRDefault="00DA5E78" w:rsidP="00DA5E78">
      <w:pPr>
        <w:sectPr w:rsidR="00DA5E78">
          <w:pgSz w:w="11906" w:h="16838"/>
          <w:pgMar w:top="709" w:right="850" w:bottom="709" w:left="1701" w:header="0" w:footer="0" w:gutter="0"/>
          <w:cols w:space="720"/>
          <w:formProt w:val="0"/>
          <w:docGrid w:linePitch="360" w:charSpace="4096"/>
        </w:sectPr>
      </w:pPr>
    </w:p>
    <w:tbl>
      <w:tblPr>
        <w:tblStyle w:val="affb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9"/>
        <w:gridCol w:w="5669"/>
      </w:tblGrid>
      <w:tr w:rsidR="00DA5E78" w14:paraId="2F3D3996" w14:textId="77777777" w:rsidTr="00B3548C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18EBD2B1" w14:textId="77777777" w:rsidR="00DA5E78" w:rsidRDefault="00DA5E78" w:rsidP="00B3548C">
            <w:pPr>
              <w:widowControl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9FE96A9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t>Приложение № 2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br/>
              <w:t xml:space="preserve">к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Административному регламенту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br/>
              <w:t>по предоставлению муниципальной услуги «Присвоение квалификационных категорий спортивных судей»</w:t>
            </w:r>
          </w:p>
          <w:p w14:paraId="26E69A60" w14:textId="77777777" w:rsidR="00DA5E78" w:rsidRDefault="00DA5E78" w:rsidP="00B3548C">
            <w:pPr>
              <w:widowControl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bookmarkStart w:id="40" w:name="sub_33000_Копия_1"/>
            <w:bookmarkEnd w:id="40"/>
          </w:p>
          <w:p w14:paraId="77BD2B90" w14:textId="77777777" w:rsidR="00DA5E78" w:rsidRDefault="00DA5E78" w:rsidP="00B3548C">
            <w:pPr>
              <w:widowControl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</w:tr>
    </w:tbl>
    <w:p w14:paraId="5AD6F626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Представление к присвоению квалификационной категории спортивного судьи</w:t>
      </w:r>
    </w:p>
    <w:p w14:paraId="03ADF4AA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14981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14981"/>
      </w:tblGrid>
      <w:tr w:rsidR="00DA5E78" w14:paraId="7C699E59" w14:textId="77777777" w:rsidTr="00B3548C">
        <w:tc>
          <w:tcPr>
            <w:tcW w:w="14981" w:type="dxa"/>
            <w:tcBorders>
              <w:top w:val="single" w:sz="4" w:space="0" w:color="000000"/>
            </w:tcBorders>
          </w:tcPr>
          <w:p w14:paraId="438FBD9A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(указывается квалификационная категория спортивного судьи)</w:t>
            </w:r>
          </w:p>
        </w:tc>
      </w:tr>
    </w:tbl>
    <w:p w14:paraId="7AECC1A0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1498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2240"/>
        <w:gridCol w:w="701"/>
        <w:gridCol w:w="700"/>
        <w:gridCol w:w="699"/>
        <w:gridCol w:w="1962"/>
        <w:gridCol w:w="838"/>
        <w:gridCol w:w="702"/>
        <w:gridCol w:w="558"/>
        <w:gridCol w:w="841"/>
        <w:gridCol w:w="1961"/>
        <w:gridCol w:w="1959"/>
        <w:gridCol w:w="1820"/>
      </w:tblGrid>
      <w:tr w:rsidR="00DA5E78" w14:paraId="04E700B9" w14:textId="77777777" w:rsidTr="00B3548C"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1CB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поступления представления и документов (число, месяц, год)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B9F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89D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48B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090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фото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E66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DD7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Сроки проведения официального спортивного соревнования (с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>/мм/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>/мм/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>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65EA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и статус официального спортивного соревнования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9E9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должности спортивного судьи и оценка за судейство</w:t>
            </w:r>
          </w:p>
        </w:tc>
      </w:tr>
      <w:tr w:rsidR="00DA5E78" w14:paraId="59E9E59A" w14:textId="77777777" w:rsidTr="00B3548C"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6D3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665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FA8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447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562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EB5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166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D33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0F1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E78" w14:paraId="2FF51DC9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2A6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Фамилия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62A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3AD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3х4 см</w:t>
            </w:r>
          </w:p>
        </w:tc>
        <w:tc>
          <w:tcPr>
            <w:tcW w:w="29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4CE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присвоения действующей квалификационной категории спортивного судьи</w:t>
            </w:r>
          </w:p>
          <w:p w14:paraId="4C55FFC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(число, месяц, год)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593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857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3B6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1310A611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7E6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Имя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6C8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E7A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9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3B9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245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B7F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EFA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699AE6B3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A4F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Отчество (при наличии)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091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B3F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F26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950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4DC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EC9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1FA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EA4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43A736A3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637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рождения (число, месяц, год)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223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DBE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9FD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A9E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вида спорта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23D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FBA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A00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805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725668AC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EB8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Субъект Российской Федерации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50A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4D7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Номер-код вид спорта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A1C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172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EE0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CD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2A1617D4" w14:textId="77777777" w:rsidTr="00B3548C"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88C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Место работы (учебы), должность</w:t>
            </w:r>
          </w:p>
        </w:tc>
        <w:tc>
          <w:tcPr>
            <w:tcW w:w="21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1D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D7C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Наименование и адрес (место нахождения) организации, осуществляющей учет судейской </w:t>
            </w:r>
            <w:r>
              <w:rPr>
                <w:rFonts w:ascii="Times New Roman" w:hAnsi="Times New Roman" w:cs="Times New Roman"/>
                <w:highlight w:val="white"/>
              </w:rPr>
              <w:lastRenderedPageBreak/>
              <w:t>деятельности спортивного судьи</w:t>
            </w:r>
          </w:p>
        </w:tc>
        <w:tc>
          <w:tcPr>
            <w:tcW w:w="29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A4E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901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F88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829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04BF8F0C" w14:textId="77777777" w:rsidTr="00B3548C"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D73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13F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4F5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773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BB2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19B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6B3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5811C7DF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7B1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lastRenderedPageBreak/>
              <w:t>Образование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7F3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4D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Спортивное звание (при наличии)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202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93D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96B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005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28243036" w14:textId="77777777" w:rsidTr="00B3548C">
        <w:tc>
          <w:tcPr>
            <w:tcW w:w="6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8DC1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F37E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(число, месяц, год)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DC1A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Оценка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952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E75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E87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1E0C7857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5672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0A3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A4C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7D1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46F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AF1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45F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FB4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D2B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F8E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36E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D69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5E726CC1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EA1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0C3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E81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22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8A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448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5BF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F9E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7C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95E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86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3FD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E78" w14:paraId="2F1132E2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0ACB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F00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088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DD4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587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CAD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0B4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575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CB0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68E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BAA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F30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E78" w14:paraId="0614B1E0" w14:textId="77777777" w:rsidTr="00B3548C">
        <w:tc>
          <w:tcPr>
            <w:tcW w:w="4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D6ED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___________________________</w:t>
            </w:r>
          </w:p>
          <w:p w14:paraId="5D171F3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4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122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________________________________</w:t>
            </w:r>
          </w:p>
          <w:p w14:paraId="78C3DF7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103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 протокол от "___" ____________ 20__ г. № ___</w:t>
            </w:r>
          </w:p>
        </w:tc>
      </w:tr>
      <w:tr w:rsidR="00DA5E78" w14:paraId="029F6779" w14:textId="77777777" w:rsidTr="00B3548C">
        <w:tc>
          <w:tcPr>
            <w:tcW w:w="2239" w:type="dxa"/>
            <w:tcBorders>
              <w:top w:val="single" w:sz="4" w:space="0" w:color="000000"/>
              <w:left w:val="single" w:sz="4" w:space="0" w:color="000000"/>
            </w:tcBorders>
          </w:tcPr>
          <w:p w14:paraId="62F8921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</w:t>
            </w:r>
          </w:p>
          <w:p w14:paraId="7508C97A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Должность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6D2640B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</w:t>
            </w:r>
          </w:p>
          <w:p w14:paraId="6F8D5577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(Фамилия, инициалы)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</w:tcPr>
          <w:p w14:paraId="1C149DD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</w:t>
            </w:r>
          </w:p>
          <w:p w14:paraId="5DF8BC7D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Должность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2A63F0C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____________________</w:t>
            </w:r>
          </w:p>
          <w:p w14:paraId="57182B2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(Фамилия, инициалы)</w:t>
            </w:r>
          </w:p>
        </w:tc>
        <w:tc>
          <w:tcPr>
            <w:tcW w:w="392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53C477D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__________________________</w:t>
            </w:r>
          </w:p>
          <w:p w14:paraId="048F7BD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Руководитель общероссийской спортивной федерации</w:t>
            </w:r>
          </w:p>
        </w:tc>
        <w:tc>
          <w:tcPr>
            <w:tcW w:w="1820" w:type="dxa"/>
            <w:tcBorders>
              <w:top w:val="single" w:sz="4" w:space="0" w:color="000000"/>
              <w:right w:val="single" w:sz="4" w:space="0" w:color="000000"/>
            </w:tcBorders>
          </w:tcPr>
          <w:p w14:paraId="0F8E195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</w:t>
            </w:r>
          </w:p>
          <w:p w14:paraId="596E96E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(Фамилия, инициалы)</w:t>
            </w:r>
          </w:p>
        </w:tc>
      </w:tr>
      <w:tr w:rsidR="00DA5E78" w14:paraId="1D672905" w14:textId="77777777" w:rsidTr="00B3548C">
        <w:tc>
          <w:tcPr>
            <w:tcW w:w="2239" w:type="dxa"/>
            <w:tcBorders>
              <w:left w:val="single" w:sz="4" w:space="0" w:color="000000"/>
            </w:tcBorders>
          </w:tcPr>
          <w:p w14:paraId="38513AB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100" w:type="dxa"/>
            <w:gridSpan w:val="3"/>
            <w:tcBorders>
              <w:right w:val="single" w:sz="4" w:space="0" w:color="000000"/>
            </w:tcBorders>
          </w:tcPr>
          <w:p w14:paraId="1F473DD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left w:val="single" w:sz="4" w:space="0" w:color="000000"/>
            </w:tcBorders>
          </w:tcPr>
          <w:p w14:paraId="0B1BBE5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939" w:type="dxa"/>
            <w:gridSpan w:val="4"/>
            <w:tcBorders>
              <w:right w:val="single" w:sz="4" w:space="0" w:color="000000"/>
            </w:tcBorders>
          </w:tcPr>
          <w:p w14:paraId="4261DEA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3920" w:type="dxa"/>
            <w:gridSpan w:val="2"/>
            <w:tcBorders>
              <w:left w:val="single" w:sz="4" w:space="0" w:color="000000"/>
            </w:tcBorders>
          </w:tcPr>
          <w:p w14:paraId="3FA79EB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______________________</w:t>
            </w:r>
          </w:p>
          <w:p w14:paraId="1C807121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(число, месяц, год)</w:t>
            </w: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14:paraId="0680BDA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</w:t>
            </w:r>
          </w:p>
          <w:p w14:paraId="13F79DA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Подпись</w:t>
            </w:r>
          </w:p>
        </w:tc>
      </w:tr>
      <w:tr w:rsidR="00DA5E78" w14:paraId="3428D114" w14:textId="77777777" w:rsidTr="00B3548C">
        <w:tc>
          <w:tcPr>
            <w:tcW w:w="2239" w:type="dxa"/>
            <w:tcBorders>
              <w:left w:val="single" w:sz="4" w:space="0" w:color="000000"/>
            </w:tcBorders>
          </w:tcPr>
          <w:p w14:paraId="199D5E2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</w:t>
            </w:r>
          </w:p>
          <w:p w14:paraId="45313CD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(число, месяц, год)</w:t>
            </w:r>
          </w:p>
        </w:tc>
        <w:tc>
          <w:tcPr>
            <w:tcW w:w="2100" w:type="dxa"/>
            <w:gridSpan w:val="3"/>
            <w:tcBorders>
              <w:right w:val="single" w:sz="4" w:space="0" w:color="000000"/>
            </w:tcBorders>
          </w:tcPr>
          <w:p w14:paraId="0CF7823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</w:t>
            </w:r>
          </w:p>
          <w:p w14:paraId="0E4BFCE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Подпись</w:t>
            </w:r>
          </w:p>
        </w:tc>
        <w:tc>
          <w:tcPr>
            <w:tcW w:w="1962" w:type="dxa"/>
            <w:tcBorders>
              <w:left w:val="single" w:sz="4" w:space="0" w:color="000000"/>
            </w:tcBorders>
          </w:tcPr>
          <w:p w14:paraId="14312FB7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</w:t>
            </w:r>
          </w:p>
          <w:p w14:paraId="3E00292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Дата (число, месяц, год)</w:t>
            </w:r>
          </w:p>
        </w:tc>
        <w:tc>
          <w:tcPr>
            <w:tcW w:w="2939" w:type="dxa"/>
            <w:gridSpan w:val="4"/>
            <w:tcBorders>
              <w:right w:val="single" w:sz="4" w:space="0" w:color="000000"/>
            </w:tcBorders>
          </w:tcPr>
          <w:p w14:paraId="2737239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______________</w:t>
            </w:r>
          </w:p>
          <w:p w14:paraId="095E409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Подпись</w:t>
            </w:r>
          </w:p>
        </w:tc>
        <w:tc>
          <w:tcPr>
            <w:tcW w:w="3920" w:type="dxa"/>
            <w:gridSpan w:val="2"/>
            <w:tcBorders>
              <w:left w:val="single" w:sz="4" w:space="0" w:color="000000"/>
            </w:tcBorders>
          </w:tcPr>
          <w:p w14:paraId="7FDF97D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14:paraId="3FD0466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DA5E78" w14:paraId="1FF13D9D" w14:textId="77777777" w:rsidTr="00B3548C">
        <w:tc>
          <w:tcPr>
            <w:tcW w:w="2239" w:type="dxa"/>
            <w:tcBorders>
              <w:left w:val="single" w:sz="4" w:space="0" w:color="000000"/>
            </w:tcBorders>
          </w:tcPr>
          <w:p w14:paraId="1CE9BDF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100" w:type="dxa"/>
            <w:gridSpan w:val="3"/>
            <w:tcBorders>
              <w:right w:val="single" w:sz="4" w:space="0" w:color="000000"/>
            </w:tcBorders>
          </w:tcPr>
          <w:p w14:paraId="4E28799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2" w:type="dxa"/>
            <w:tcBorders>
              <w:left w:val="single" w:sz="4" w:space="0" w:color="000000"/>
            </w:tcBorders>
          </w:tcPr>
          <w:p w14:paraId="01CCF0F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939" w:type="dxa"/>
            <w:gridSpan w:val="4"/>
            <w:tcBorders>
              <w:right w:val="single" w:sz="4" w:space="0" w:color="000000"/>
            </w:tcBorders>
          </w:tcPr>
          <w:p w14:paraId="2E460C0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61" w:type="dxa"/>
            <w:tcBorders>
              <w:left w:val="single" w:sz="4" w:space="0" w:color="000000"/>
            </w:tcBorders>
          </w:tcPr>
          <w:p w14:paraId="5048348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_____________</w:t>
            </w:r>
          </w:p>
          <w:p w14:paraId="7D13CA3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Должностное лицо</w:t>
            </w:r>
          </w:p>
        </w:tc>
        <w:tc>
          <w:tcPr>
            <w:tcW w:w="1959" w:type="dxa"/>
          </w:tcPr>
          <w:p w14:paraId="7B40F857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____________</w:t>
            </w:r>
          </w:p>
          <w:p w14:paraId="06841E8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(Фамилия, инициалы)</w:t>
            </w:r>
          </w:p>
        </w:tc>
        <w:tc>
          <w:tcPr>
            <w:tcW w:w="1820" w:type="dxa"/>
            <w:tcBorders>
              <w:right w:val="single" w:sz="4" w:space="0" w:color="000000"/>
            </w:tcBorders>
          </w:tcPr>
          <w:p w14:paraId="159359A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___________</w:t>
            </w:r>
          </w:p>
          <w:p w14:paraId="50E2981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Подпись</w:t>
            </w:r>
          </w:p>
        </w:tc>
      </w:tr>
      <w:tr w:rsidR="00DA5E78" w14:paraId="1807A315" w14:textId="77777777" w:rsidTr="00B3548C"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</w:tcPr>
          <w:p w14:paraId="04D57DA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10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D429D2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4F92C19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Место печати (при наличии)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</w:tcPr>
          <w:p w14:paraId="4C18DBE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939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70B9DD6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25707FA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Место печати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67DD260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959" w:type="dxa"/>
            <w:tcBorders>
              <w:bottom w:val="single" w:sz="4" w:space="0" w:color="000000"/>
            </w:tcBorders>
          </w:tcPr>
          <w:p w14:paraId="2A08623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</w:tcPr>
          <w:p w14:paraId="1EAB932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3738C5C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Место печати</w:t>
            </w:r>
          </w:p>
        </w:tc>
      </w:tr>
    </w:tbl>
    <w:p w14:paraId="78081CEA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highlight w:val="white"/>
        </w:rPr>
        <w:sectPr w:rsidR="00DA5E78">
          <w:pgSz w:w="16838" w:h="11906" w:orient="landscape"/>
          <w:pgMar w:top="1135" w:right="1134" w:bottom="850" w:left="1134" w:header="0" w:footer="0" w:gutter="0"/>
          <w:cols w:space="720"/>
          <w:formProt w:val="0"/>
          <w:docGrid w:linePitch="360" w:charSpace="4096"/>
        </w:sectPr>
      </w:pPr>
    </w:p>
    <w:tbl>
      <w:tblPr>
        <w:tblStyle w:val="affb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82"/>
        <w:gridCol w:w="4960"/>
      </w:tblGrid>
      <w:tr w:rsidR="00DA5E78" w14:paraId="392816AC" w14:textId="77777777" w:rsidTr="00B3548C">
        <w:trPr>
          <w:trHeight w:val="19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6A4A375D" w14:textId="77777777" w:rsidR="00DA5E78" w:rsidRDefault="00DA5E78" w:rsidP="00B3548C">
            <w:pPr>
              <w:widowControl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3C3ADC74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t>Приложение № 3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br/>
              <w:t xml:space="preserve">к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Административному регламенту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br/>
              <w:t>по предоставлению муниципальной услуги «Присвоение квалификационных категорий спортивных судей»</w:t>
            </w:r>
          </w:p>
        </w:tc>
      </w:tr>
    </w:tbl>
    <w:p w14:paraId="51FA97BB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Карточка учета судейской деятельности спортивного судьи</w:t>
      </w:r>
    </w:p>
    <w:p w14:paraId="159BB335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1498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1821"/>
        <w:gridCol w:w="1680"/>
        <w:gridCol w:w="1961"/>
        <w:gridCol w:w="1820"/>
        <w:gridCol w:w="1681"/>
        <w:gridCol w:w="1820"/>
        <w:gridCol w:w="842"/>
        <w:gridCol w:w="841"/>
        <w:gridCol w:w="699"/>
        <w:gridCol w:w="1816"/>
      </w:tblGrid>
      <w:tr w:rsidR="00DA5E78" w14:paraId="1AE87C28" w14:textId="77777777" w:rsidTr="00B3548C">
        <w:tc>
          <w:tcPr>
            <w:tcW w:w="72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CAB" w14:textId="77777777" w:rsidR="00DA5E78" w:rsidRDefault="00DA5E78" w:rsidP="00B3548C">
            <w:pPr>
              <w:widowControl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КАРТОЧКА УЧЕТА СУДЕЙСКОЙ ДЕЯТЕЛЬНОСТИ СПОРТИВНОГО СУДЬИ</w:t>
            </w: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996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Наименование вида спорта</w:t>
            </w:r>
          </w:p>
        </w:tc>
        <w:tc>
          <w:tcPr>
            <w:tcW w:w="4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ECF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3D6278BD" w14:textId="77777777" w:rsidTr="00B3548C">
        <w:tc>
          <w:tcPr>
            <w:tcW w:w="72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0A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FDE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Номер-код вида спорта</w:t>
            </w:r>
          </w:p>
        </w:tc>
        <w:tc>
          <w:tcPr>
            <w:tcW w:w="4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B09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78700DFA" w14:textId="77777777" w:rsidTr="00B3548C"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AE4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Фамилия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7A9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7BD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Имя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05E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E9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Отчество (при наличии)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404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4AE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рождения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2DBE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Фото</w:t>
            </w:r>
          </w:p>
          <w:p w14:paraId="0D89BEF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3х4 см</w:t>
            </w:r>
          </w:p>
        </w:tc>
      </w:tr>
      <w:tr w:rsidR="00DA5E78" w14:paraId="4267B3CA" w14:textId="77777777" w:rsidTr="00B3548C"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208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229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104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E1B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11F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730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606E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число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3F1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месяц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3B2E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4E2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0BB7765C" w14:textId="77777777" w:rsidTr="00B3548C">
        <w:trPr>
          <w:trHeight w:val="322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17C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Субъект Российской Федерации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635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CFB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Муниципальное образование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0B9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140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Спортивное звание в данном виде спорта</w:t>
            </w:r>
          </w:p>
          <w:p w14:paraId="086BC2D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(при наличии)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360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8E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A74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AEC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F90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1312947A" w14:textId="77777777" w:rsidTr="00B3548C"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61C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6F5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C76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84C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46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0F5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D6EA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начала судейской деятельности спортивного судьи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C13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02FF92A5" w14:textId="77777777" w:rsidTr="00B3548C"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C2B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E1B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E1C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27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C7A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863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C93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число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352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месяц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85E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год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21B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0C87CEF1" w14:textId="77777777" w:rsidTr="00B3548C"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636A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Образование</w:t>
            </w:r>
          </w:p>
        </w:tc>
        <w:tc>
          <w:tcPr>
            <w:tcW w:w="7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981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F51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FAE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16D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E72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5A410889" w14:textId="77777777" w:rsidTr="00B3548C"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B75C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Место работы (учебы), должность</w:t>
            </w:r>
          </w:p>
        </w:tc>
        <w:tc>
          <w:tcPr>
            <w:tcW w:w="1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2D0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7A88B416" w14:textId="77777777" w:rsidTr="00B3548C"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42F2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Контактные телефоны, адрес электронной почты</w:t>
            </w:r>
          </w:p>
        </w:tc>
        <w:tc>
          <w:tcPr>
            <w:tcW w:w="11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E2D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144D94A0" w14:textId="77777777" w:rsidTr="00B3548C">
        <w:tc>
          <w:tcPr>
            <w:tcW w:w="14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A99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14:paraId="48844B4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Организация, осуществляющая учет судейской деятельности спортивного судьи</w:t>
            </w:r>
          </w:p>
          <w:p w14:paraId="164947A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042D8893" w14:textId="77777777" w:rsidTr="00B3548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8D3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Наименование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A2E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128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Адрес</w:t>
            </w:r>
          </w:p>
          <w:p w14:paraId="5E573E4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(место нахождения)</w:t>
            </w: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DC7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F941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Телефон, адрес электронной почты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10A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19D10E43" w14:textId="77777777" w:rsidTr="00B3548C"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21D4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Наименование квалификационной категории спортивного судьи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A53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Присвоена/подтверждена/лишена/восстановлена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421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Реквизиты документа о присвоении/подтверждении/лишении/восстановлении</w:t>
            </w:r>
          </w:p>
        </w:tc>
        <w:tc>
          <w:tcPr>
            <w:tcW w:w="3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4F3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</w:p>
        </w:tc>
        <w:tc>
          <w:tcPr>
            <w:tcW w:w="23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681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Фамилия и инициалы должностного лица, подписавшего документ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3C8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DA5E78" w14:paraId="4DD716A6" w14:textId="77777777" w:rsidTr="00B3548C"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DB5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DA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60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</w:t>
            </w:r>
          </w:p>
          <w:p w14:paraId="1B4AFAF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(число, месяц, год)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743A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Номер</w:t>
            </w:r>
          </w:p>
        </w:tc>
        <w:tc>
          <w:tcPr>
            <w:tcW w:w="35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AC2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971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98D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32B9D54A" w14:textId="77777777" w:rsidTr="00B3548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B94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532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A74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6F5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267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86D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562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43F8330A" w14:textId="77777777" w:rsidTr="00B3548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42A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31D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281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637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5C9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F11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744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23CAD469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7438874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ТЕОРЕТИЧЕСКАЯ ПОДГОТОВКА, ВЫПОЛНЕНИЕ ТЕСТОВ ПО ФИЗИЧЕСКОЙ ПОДГОТОВКЕ, СДАЧА КВАЛИФИКАЦИОННОГО ЗАЧЕТА (ЭКЗАМЕНА)</w:t>
      </w:r>
    </w:p>
    <w:p w14:paraId="34D6887B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1498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980"/>
        <w:gridCol w:w="1121"/>
        <w:gridCol w:w="840"/>
        <w:gridCol w:w="980"/>
        <w:gridCol w:w="1119"/>
        <w:gridCol w:w="981"/>
        <w:gridCol w:w="1119"/>
        <w:gridCol w:w="841"/>
        <w:gridCol w:w="980"/>
        <w:gridCol w:w="1120"/>
        <w:gridCol w:w="1820"/>
        <w:gridCol w:w="841"/>
        <w:gridCol w:w="2239"/>
      </w:tblGrid>
      <w:tr w:rsidR="00DA5E78" w14:paraId="4D810D95" w14:textId="77777777" w:rsidTr="00B3548C">
        <w:tc>
          <w:tcPr>
            <w:tcW w:w="5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B55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Участие в теоретической подготовке в качестве</w:t>
            </w:r>
          </w:p>
        </w:tc>
        <w:tc>
          <w:tcPr>
            <w:tcW w:w="29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CE1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Сдача квалификационного зачета (экзамена)</w:t>
            </w:r>
          </w:p>
        </w:tc>
        <w:tc>
          <w:tcPr>
            <w:tcW w:w="47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8D1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Выполнение тестов по физической подготовке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6B4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DA5E78" w14:paraId="5CF77185" w14:textId="77777777" w:rsidTr="00B3548C"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ECF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Лектора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7F6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Участника</w:t>
            </w:r>
          </w:p>
        </w:tc>
        <w:tc>
          <w:tcPr>
            <w:tcW w:w="29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4F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4E6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87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48ED49BB" w14:textId="77777777" w:rsidTr="00B3548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D190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(число, месяц, год)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376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Место проведения (адрес)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968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Оценка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9BA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(число, месяц, год)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0AA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Место проведения (адрес)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1F88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(число, месяц, год)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1BD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 протокола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9562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Оценка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9349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4AAF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Место проведения (адрес)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FC7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Должность спортивного судьи, наименование теста, результат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907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Оценка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60D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E78" w14:paraId="3CEAF8F3" w14:textId="77777777" w:rsidTr="00B3548C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64E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915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AE1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83F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D0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77E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F9F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0D1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1AD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B55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12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6B5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204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38BD3B45" w14:textId="77777777" w:rsidTr="00B3548C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46F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210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614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1F0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572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12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BB9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818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E04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E14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816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6A3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AE8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12BB82C1" w14:textId="77777777" w:rsidTr="00B3548C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869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C4A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92F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B69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D86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086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71B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938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8D9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7A0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4F0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F23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16C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2599DF9F" w14:textId="77777777" w:rsidTr="00B3548C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D64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CD3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AC3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AAA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AFB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C9F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D11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511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D57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DD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D56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D15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F42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3323718F" w14:textId="77777777" w:rsidTr="00B3548C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A8B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033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794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195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1CA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1A8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56C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16E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24E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D0B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EC2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0D9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C0E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24943895" w14:textId="77777777" w:rsidTr="00B3548C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418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DC4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F3A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0F4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01A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F14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5FA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21A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959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120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B0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1C3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A56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654B6466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185786B5" w14:textId="77777777" w:rsidR="00DA5E78" w:rsidRDefault="00DA5E78" w:rsidP="00DA5E78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ПРАКТИКА СУДЕЙСТВА ОФИЦИАЛЬНЫХ СПОРТИВНЫХ СОРЕВНОВАНИЙ</w:t>
      </w:r>
    </w:p>
    <w:p w14:paraId="70D78593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14981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1485"/>
        <w:gridCol w:w="2024"/>
        <w:gridCol w:w="2295"/>
        <w:gridCol w:w="4184"/>
        <w:gridCol w:w="1485"/>
        <w:gridCol w:w="3508"/>
      </w:tblGrid>
      <w:tr w:rsidR="00DA5E78" w14:paraId="1CD293AE" w14:textId="77777777" w:rsidTr="00B3548C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3E9B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проведения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90DC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Место проведения (адрес)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0583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Наименование должности спортивного судьи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5845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154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Оценка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FFD6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DA5E78" w14:paraId="48DFC966" w14:textId="77777777" w:rsidTr="00B3548C"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330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A16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BA4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DE6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269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0F4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23A1133C" w14:textId="77777777" w:rsidTr="00B3548C"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326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BBC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D95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C77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CB5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A6E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5B1C2A9D" w14:textId="77777777" w:rsidTr="00B3548C"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AF7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9F0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03F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03D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966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1AA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11FF96BD" w14:textId="77777777" w:rsidTr="00B3548C"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B59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DCB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376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BCA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B9D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94F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7309A8C6" w14:textId="77777777" w:rsidTr="00B3548C"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888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9CC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8AE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A44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E70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68E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5E78712C" w14:textId="77777777" w:rsidTr="00B3548C"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ABB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5C9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A1A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A371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2355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425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31B573E0" w14:textId="77777777" w:rsidTr="00B3548C"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8AF6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E16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E9D4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4E9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07BC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A93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00E8B88B" w14:textId="77777777" w:rsidTr="00B3548C"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1F4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FA6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EEB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EB6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963F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B697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28EB4527" w14:textId="77777777" w:rsidTr="00B3548C"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5F5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A62A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78CB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CDE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D032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D280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5E78" w14:paraId="535FE513" w14:textId="77777777" w:rsidTr="00B3548C"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BC09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16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AB9D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77C8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1403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A78E" w14:textId="77777777" w:rsidR="00DA5E78" w:rsidRDefault="00DA5E78" w:rsidP="00B354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20E3F8B9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4C99D7B" w14:textId="77777777" w:rsidR="00DA5E78" w:rsidRDefault="00DA5E78" w:rsidP="00DA5E7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Копия верна    _______________   ___________________   ___________________</w:t>
      </w:r>
    </w:p>
    <w:p w14:paraId="25AB7471" w14:textId="77777777" w:rsidR="00DA5E78" w:rsidRDefault="00DA5E78" w:rsidP="00DA5E7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sectPr w:rsidR="00DA5E78">
          <w:pgSz w:w="16838" w:h="11906" w:orient="landscape"/>
          <w:pgMar w:top="851" w:right="1134" w:bottom="850" w:left="1134" w:header="0" w:footer="0" w:gutter="0"/>
          <w:cols w:space="720"/>
          <w:formProt w:val="0"/>
          <w:docGrid w:linePitch="360" w:charSpace="4096"/>
        </w:sectPr>
      </w:pP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  Должность       Фамилия, имя, отчество (при наличии)</w:t>
      </w:r>
    </w:p>
    <w:tbl>
      <w:tblPr>
        <w:tblStyle w:val="affb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3"/>
        <w:gridCol w:w="4393"/>
      </w:tblGrid>
      <w:tr w:rsidR="00DA5E78" w14:paraId="460EA076" w14:textId="77777777" w:rsidTr="00B3548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D9ED716" w14:textId="77777777" w:rsidR="00DA5E78" w:rsidRDefault="00DA5E78" w:rsidP="00B3548C">
            <w:pPr>
              <w:widowControl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11AE3E23" w14:textId="77777777" w:rsidR="00DA5E78" w:rsidRDefault="00DA5E78" w:rsidP="00B354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t>Приложение № 4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br/>
              <w:t xml:space="preserve">к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Административному регламенту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highlight w:val="white"/>
                <w:lang w:eastAsia="ru-RU"/>
              </w:rPr>
              <w:br/>
              <w:t>по предоставлению муниципальной услуги «Присвоение квалификационных категорий спортивных судей</w:t>
            </w:r>
          </w:p>
          <w:p w14:paraId="649281B4" w14:textId="77777777" w:rsidR="00DA5E78" w:rsidRDefault="00DA5E78" w:rsidP="00B3548C">
            <w:pPr>
              <w:widowControl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</w:rPr>
            </w:pPr>
          </w:p>
          <w:p w14:paraId="6386D10C" w14:textId="77777777" w:rsidR="00DA5E78" w:rsidRDefault="00DA5E78" w:rsidP="00B3548C">
            <w:pPr>
              <w:widowControl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</w:tr>
    </w:tbl>
    <w:p w14:paraId="3A2EA64F" w14:textId="77777777" w:rsidR="00DA5E78" w:rsidRDefault="00DA5E78" w:rsidP="00DA5E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AAEFD91" w14:textId="77777777" w:rsidR="00DA5E78" w:rsidRDefault="00DA5E78" w:rsidP="00DA5E78">
      <w:pPr>
        <w:shd w:val="clear" w:color="FFFFFF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общих признаков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tbl>
      <w:tblPr>
        <w:tblStyle w:val="affb"/>
        <w:tblW w:w="93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7"/>
        <w:gridCol w:w="7938"/>
      </w:tblGrid>
      <w:tr w:rsidR="00DA5E78" w14:paraId="11B0B391" w14:textId="77777777" w:rsidTr="00B3548C">
        <w:tc>
          <w:tcPr>
            <w:tcW w:w="1417" w:type="dxa"/>
          </w:tcPr>
          <w:p w14:paraId="1642677D" w14:textId="77777777" w:rsidR="00DA5E78" w:rsidRDefault="00DA5E78" w:rsidP="00B354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</w:t>
            </w:r>
          </w:p>
          <w:p w14:paraId="0C88E8A6" w14:textId="77777777" w:rsidR="00DA5E78" w:rsidRDefault="00DA5E78" w:rsidP="00B3548C">
            <w:pPr>
              <w:widowControl w:val="0"/>
              <w:shd w:val="clear" w:color="FFFFFF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варианта</w:t>
            </w:r>
          </w:p>
        </w:tc>
        <w:tc>
          <w:tcPr>
            <w:tcW w:w="7937" w:type="dxa"/>
          </w:tcPr>
          <w:p w14:paraId="7B51F1A8" w14:textId="77777777" w:rsidR="00DA5E78" w:rsidRDefault="00DA5E78" w:rsidP="00B3548C">
            <w:pPr>
              <w:widowControl w:val="0"/>
              <w:shd w:val="clear" w:color="FFFFFF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      </w:r>
          </w:p>
        </w:tc>
      </w:tr>
      <w:tr w:rsidR="00DA5E78" w14:paraId="4698B082" w14:textId="77777777" w:rsidTr="00B3548C">
        <w:tc>
          <w:tcPr>
            <w:tcW w:w="1417" w:type="dxa"/>
          </w:tcPr>
          <w:p w14:paraId="42E58D21" w14:textId="77777777" w:rsidR="00DA5E78" w:rsidRDefault="00DA5E78" w:rsidP="00B3548C">
            <w:pPr>
              <w:widowControl w:val="0"/>
              <w:shd w:val="clear" w:color="FFFFFF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14:paraId="7B640174" w14:textId="77777777" w:rsidR="00DA5E78" w:rsidRDefault="00DA5E78" w:rsidP="00B3548C">
            <w:pPr>
              <w:widowControl w:val="0"/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Заявитель обратился за присвоением спортивного разряда</w:t>
            </w:r>
          </w:p>
        </w:tc>
      </w:tr>
      <w:tr w:rsidR="00DA5E78" w14:paraId="436E1A10" w14:textId="77777777" w:rsidTr="00B3548C">
        <w:tc>
          <w:tcPr>
            <w:tcW w:w="1417" w:type="dxa"/>
          </w:tcPr>
          <w:p w14:paraId="6AB83E52" w14:textId="77777777" w:rsidR="00DA5E78" w:rsidRDefault="00DA5E78" w:rsidP="00B3548C">
            <w:pPr>
              <w:widowControl w:val="0"/>
              <w:shd w:val="clear" w:color="FFFFFF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14:paraId="393BBA7D" w14:textId="77777777" w:rsidR="00DA5E78" w:rsidRDefault="00DA5E78" w:rsidP="00B3548C">
            <w:pPr>
              <w:widowControl w:val="0"/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Заявитель обратился за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highlight w:val="white"/>
                <w:lang w:eastAsia="ru-RU"/>
              </w:rPr>
              <w:t>исправлением допущенных опечаток и ошибок в выданных в результате предоставления услуги документах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</w:tr>
    </w:tbl>
    <w:p w14:paraId="71EAAAAE" w14:textId="77777777" w:rsidR="00DA5E78" w:rsidRDefault="00DA5E78" w:rsidP="00DA5E78">
      <w:pPr>
        <w:shd w:val="clear" w:color="FFFFFF" w:fill="FFFFFF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2A2D15E" w14:textId="77777777" w:rsidR="00DA5E78" w:rsidRDefault="00DA5E78" w:rsidP="00DA5E78">
      <w:pPr>
        <w:shd w:val="clear" w:color="FFFFFF" w:fill="FFFFFF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B46DC3D" w14:textId="77777777" w:rsidR="00DA5E78" w:rsidRDefault="00DA5E78" w:rsidP="00DA5E78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790CBCBA" w14:textId="071C8EE0" w:rsidR="00DA5E78" w:rsidRDefault="00DA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A1EAE2" w14:textId="77777777" w:rsidR="00DA5E78" w:rsidRDefault="00DA5E78">
      <w:pPr>
        <w:spacing w:after="0"/>
        <w:jc w:val="both"/>
        <w:rPr>
          <w:rFonts w:ascii="Times New Roman" w:hAnsi="Times New Roman" w:cs="Times New Roman"/>
        </w:rPr>
      </w:pPr>
    </w:p>
    <w:sectPr w:rsidR="00DA5E7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Times New Roman"/>
    <w:charset w:val="01"/>
    <w:family w:val="roman"/>
    <w:pitch w:val="variable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F00"/>
    <w:rsid w:val="008C6F00"/>
    <w:rsid w:val="0098736E"/>
    <w:rsid w:val="00DA5E78"/>
    <w:rsid w:val="00E2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5540"/>
  <w15:docId w15:val="{F46A74C6-7219-479F-AA34-74428947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5DF"/>
    <w:pPr>
      <w:spacing w:after="200" w:line="276" w:lineRule="auto"/>
    </w:pPr>
  </w:style>
  <w:style w:type="paragraph" w:styleId="1">
    <w:name w:val="heading 1"/>
    <w:basedOn w:val="a"/>
    <w:next w:val="a"/>
    <w:link w:val="11"/>
    <w:uiPriority w:val="9"/>
    <w:qFormat/>
    <w:rsid w:val="00DA5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956A8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next w:val="a"/>
    <w:unhideWhenUsed/>
    <w:qFormat/>
    <w:rsid w:val="00E846B9"/>
    <w:pPr>
      <w:widowControl w:val="0"/>
      <w:spacing w:line="240" w:lineRule="auto"/>
    </w:pPr>
    <w:rPr>
      <w:rFonts w:ascii="Calibri" w:eastAsia="NSimSun" w:hAnsi="Calibri" w:cs="Mangal"/>
      <w:i/>
      <w:iCs/>
      <w:color w:val="1F497D" w:themeColor="text2"/>
      <w:kern w:val="2"/>
      <w:sz w:val="18"/>
      <w:szCs w:val="16"/>
      <w:lang w:eastAsia="zh-CN" w:bidi="hi-IN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Title"/>
    <w:basedOn w:val="a"/>
    <w:next w:val="a5"/>
    <w:link w:val="a9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8956A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B6308"/>
    <w:pPr>
      <w:ind w:left="720"/>
      <w:contextualSpacing/>
    </w:pPr>
  </w:style>
  <w:style w:type="numbering" w:customStyle="1" w:styleId="ac">
    <w:name w:val="Без списка"/>
    <w:uiPriority w:val="99"/>
    <w:semiHidden/>
    <w:unhideWhenUsed/>
    <w:qFormat/>
  </w:style>
  <w:style w:type="paragraph" w:customStyle="1" w:styleId="110">
    <w:name w:val="Заголовок 11"/>
    <w:basedOn w:val="a"/>
    <w:next w:val="a"/>
    <w:link w:val="10"/>
    <w:uiPriority w:val="99"/>
    <w:qFormat/>
    <w:rsid w:val="00DA5E78"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5E78"/>
    <w:pPr>
      <w:keepNext/>
      <w:keepLines/>
      <w:spacing w:before="360" w:line="259" w:lineRule="auto"/>
      <w:outlineLvl w:val="1"/>
    </w:pPr>
    <w:rPr>
      <w:rFonts w:ascii="Arial" w:eastAsia="Arial" w:hAnsi="Arial" w:cs="Arial"/>
      <w:sz w:val="34"/>
      <w:lang w:eastAsia="en-US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5E78"/>
    <w:pPr>
      <w:keepNext/>
      <w:keepLines/>
      <w:spacing w:before="32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5E78"/>
    <w:pPr>
      <w:keepNext/>
      <w:keepLines/>
      <w:spacing w:before="32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5E78"/>
    <w:pPr>
      <w:keepNext/>
      <w:keepLines/>
      <w:spacing w:before="320" w:line="259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5E78"/>
    <w:pPr>
      <w:keepNext/>
      <w:keepLines/>
      <w:spacing w:before="320" w:line="259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5E78"/>
    <w:pPr>
      <w:keepNext/>
      <w:keepLines/>
      <w:spacing w:before="320" w:line="259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5E78"/>
    <w:pPr>
      <w:keepNext/>
      <w:keepLines/>
      <w:spacing w:before="320" w:line="259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5E78"/>
    <w:pPr>
      <w:keepNext/>
      <w:keepLines/>
      <w:spacing w:before="32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DA5E7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qFormat/>
    <w:rsid w:val="00DA5E78"/>
    <w:rPr>
      <w:rFonts w:ascii="Arial" w:eastAsia="Arial" w:hAnsi="Arial" w:cs="Arial"/>
      <w:sz w:val="34"/>
      <w:lang w:eastAsia="en-US"/>
    </w:rPr>
  </w:style>
  <w:style w:type="character" w:customStyle="1" w:styleId="Heading3Char">
    <w:name w:val="Heading 3 Char"/>
    <w:basedOn w:val="a0"/>
    <w:link w:val="31"/>
    <w:uiPriority w:val="9"/>
    <w:qFormat/>
    <w:rsid w:val="00DA5E78"/>
    <w:rPr>
      <w:rFonts w:ascii="Arial" w:eastAsia="Arial" w:hAnsi="Arial" w:cs="Arial"/>
      <w:sz w:val="30"/>
      <w:szCs w:val="30"/>
      <w:lang w:eastAsia="en-US"/>
    </w:rPr>
  </w:style>
  <w:style w:type="character" w:customStyle="1" w:styleId="Heading4Char">
    <w:name w:val="Heading 4 Char"/>
    <w:basedOn w:val="a0"/>
    <w:link w:val="41"/>
    <w:uiPriority w:val="9"/>
    <w:qFormat/>
    <w:rsid w:val="00DA5E78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5Char">
    <w:name w:val="Heading 5 Char"/>
    <w:basedOn w:val="a0"/>
    <w:link w:val="51"/>
    <w:uiPriority w:val="9"/>
    <w:qFormat/>
    <w:rsid w:val="00DA5E78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6Char">
    <w:name w:val="Heading 6 Char"/>
    <w:basedOn w:val="a0"/>
    <w:link w:val="61"/>
    <w:uiPriority w:val="9"/>
    <w:qFormat/>
    <w:rsid w:val="00DA5E78"/>
    <w:rPr>
      <w:rFonts w:ascii="Arial" w:eastAsia="Arial" w:hAnsi="Arial" w:cs="Arial"/>
      <w:b/>
      <w:bCs/>
      <w:lang w:eastAsia="en-US"/>
    </w:rPr>
  </w:style>
  <w:style w:type="character" w:customStyle="1" w:styleId="Heading7Char">
    <w:name w:val="Heading 7 Char"/>
    <w:basedOn w:val="a0"/>
    <w:link w:val="71"/>
    <w:uiPriority w:val="9"/>
    <w:qFormat/>
    <w:rsid w:val="00DA5E78"/>
    <w:rPr>
      <w:rFonts w:ascii="Arial" w:eastAsia="Arial" w:hAnsi="Arial" w:cs="Arial"/>
      <w:b/>
      <w:bCs/>
      <w:i/>
      <w:iCs/>
      <w:lang w:eastAsia="en-US"/>
    </w:rPr>
  </w:style>
  <w:style w:type="character" w:customStyle="1" w:styleId="Heading8Char">
    <w:name w:val="Heading 8 Char"/>
    <w:basedOn w:val="a0"/>
    <w:link w:val="81"/>
    <w:uiPriority w:val="9"/>
    <w:qFormat/>
    <w:rsid w:val="00DA5E78"/>
    <w:rPr>
      <w:rFonts w:ascii="Arial" w:eastAsia="Arial" w:hAnsi="Arial" w:cs="Arial"/>
      <w:i/>
      <w:iCs/>
      <w:lang w:eastAsia="en-US"/>
    </w:rPr>
  </w:style>
  <w:style w:type="character" w:customStyle="1" w:styleId="Heading9Char">
    <w:name w:val="Heading 9 Char"/>
    <w:basedOn w:val="a0"/>
    <w:link w:val="91"/>
    <w:uiPriority w:val="9"/>
    <w:qFormat/>
    <w:rsid w:val="00DA5E78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a9">
    <w:name w:val="Заголовок Знак"/>
    <w:basedOn w:val="a0"/>
    <w:link w:val="a8"/>
    <w:uiPriority w:val="10"/>
    <w:qFormat/>
    <w:rsid w:val="00DA5E78"/>
    <w:rPr>
      <w:rFonts w:ascii="Liberation Sans" w:eastAsia="Microsoft YaHei" w:hAnsi="Liberation Sans" w:cs="Arial"/>
      <w:sz w:val="28"/>
      <w:szCs w:val="28"/>
    </w:rPr>
  </w:style>
  <w:style w:type="character" w:customStyle="1" w:styleId="ad">
    <w:name w:val="Подзаголовок Знак"/>
    <w:basedOn w:val="a0"/>
    <w:link w:val="ae"/>
    <w:uiPriority w:val="11"/>
    <w:qFormat/>
    <w:rsid w:val="00DA5E78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DA5E78"/>
    <w:rPr>
      <w:i/>
    </w:rPr>
  </w:style>
  <w:style w:type="character" w:customStyle="1" w:styleId="af">
    <w:name w:val="Выделенная цитата Знак"/>
    <w:link w:val="af0"/>
    <w:uiPriority w:val="30"/>
    <w:qFormat/>
    <w:rsid w:val="00DA5E78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DA5E78"/>
  </w:style>
  <w:style w:type="character" w:customStyle="1" w:styleId="FooterChar">
    <w:name w:val="Footer Char"/>
    <w:basedOn w:val="a0"/>
    <w:uiPriority w:val="99"/>
    <w:qFormat/>
    <w:rsid w:val="00DA5E78"/>
  </w:style>
  <w:style w:type="character" w:customStyle="1" w:styleId="CaptionChar">
    <w:name w:val="Caption Char"/>
    <w:uiPriority w:val="99"/>
    <w:qFormat/>
    <w:rsid w:val="00DA5E78"/>
  </w:style>
  <w:style w:type="character" w:customStyle="1" w:styleId="af1">
    <w:name w:val="Текст сноски Знак"/>
    <w:link w:val="af2"/>
    <w:uiPriority w:val="99"/>
    <w:semiHidden/>
    <w:qFormat/>
    <w:rsid w:val="00DA5E78"/>
    <w:rPr>
      <w:sz w:val="18"/>
    </w:rPr>
  </w:style>
  <w:style w:type="character" w:customStyle="1" w:styleId="af3">
    <w:name w:val="Символ сноски"/>
    <w:uiPriority w:val="99"/>
    <w:unhideWhenUsed/>
    <w:qFormat/>
    <w:rsid w:val="00DA5E78"/>
    <w:rPr>
      <w:vertAlign w:val="superscript"/>
    </w:rPr>
  </w:style>
  <w:style w:type="character" w:customStyle="1" w:styleId="FootnoteCharacters">
    <w:name w:val="Footnote Characters"/>
    <w:qFormat/>
    <w:rsid w:val="00DA5E78"/>
    <w:rPr>
      <w:vertAlign w:val="superscript"/>
    </w:rPr>
  </w:style>
  <w:style w:type="character" w:styleId="af4">
    <w:name w:val="footnote reference"/>
    <w:rsid w:val="00DA5E78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qFormat/>
    <w:rsid w:val="00DA5E78"/>
    <w:rPr>
      <w:sz w:val="20"/>
    </w:rPr>
  </w:style>
  <w:style w:type="character" w:customStyle="1" w:styleId="af7">
    <w:name w:val="Символ концевой сноски"/>
    <w:uiPriority w:val="99"/>
    <w:semiHidden/>
    <w:unhideWhenUsed/>
    <w:qFormat/>
    <w:rsid w:val="00DA5E78"/>
    <w:rPr>
      <w:vertAlign w:val="superscript"/>
    </w:rPr>
  </w:style>
  <w:style w:type="character" w:customStyle="1" w:styleId="EndnoteCharacters">
    <w:name w:val="Endnote Characters"/>
    <w:qFormat/>
    <w:rsid w:val="00DA5E78"/>
    <w:rPr>
      <w:vertAlign w:val="superscript"/>
    </w:rPr>
  </w:style>
  <w:style w:type="character" w:styleId="af8">
    <w:name w:val="endnote reference"/>
    <w:rsid w:val="00DA5E78"/>
    <w:rPr>
      <w:vertAlign w:val="superscript"/>
    </w:rPr>
  </w:style>
  <w:style w:type="character" w:customStyle="1" w:styleId="10">
    <w:name w:val="Заголовок 1 Знак"/>
    <w:basedOn w:val="a0"/>
    <w:link w:val="110"/>
    <w:uiPriority w:val="99"/>
    <w:qFormat/>
    <w:rsid w:val="00DA5E7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9">
    <w:name w:val="Цветовое выделение"/>
    <w:uiPriority w:val="99"/>
    <w:qFormat/>
    <w:rsid w:val="00DA5E78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qFormat/>
    <w:rsid w:val="00DA5E78"/>
    <w:rPr>
      <w:b w:val="0"/>
      <w:bCs w:val="0"/>
      <w:color w:val="106BBE"/>
    </w:rPr>
  </w:style>
  <w:style w:type="character" w:customStyle="1" w:styleId="afb">
    <w:name w:val="Цветовое выделение для Текст"/>
    <w:uiPriority w:val="99"/>
    <w:qFormat/>
    <w:rsid w:val="00DA5E78"/>
    <w:rPr>
      <w:rFonts w:ascii="Times New Roman CYR" w:hAnsi="Times New Roman CYR" w:cs="Times New Roman CYR"/>
    </w:rPr>
  </w:style>
  <w:style w:type="character" w:customStyle="1" w:styleId="afc">
    <w:name w:val="Верхний колонтитул Знак"/>
    <w:basedOn w:val="a0"/>
    <w:link w:val="12"/>
    <w:uiPriority w:val="99"/>
    <w:semiHidden/>
    <w:qFormat/>
    <w:rsid w:val="00DA5E78"/>
    <w:rPr>
      <w:rFonts w:ascii="Times New Roman CYR" w:hAnsi="Times New Roman CYR" w:cs="Times New Roman CYR"/>
      <w:sz w:val="24"/>
      <w:szCs w:val="24"/>
    </w:rPr>
  </w:style>
  <w:style w:type="character" w:customStyle="1" w:styleId="afd">
    <w:name w:val="Нижний колонтитул Знак"/>
    <w:basedOn w:val="a0"/>
    <w:link w:val="13"/>
    <w:uiPriority w:val="99"/>
    <w:semiHidden/>
    <w:qFormat/>
    <w:rsid w:val="00DA5E78"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Гиперссылка1"/>
    <w:uiPriority w:val="99"/>
    <w:unhideWhenUsed/>
    <w:qFormat/>
    <w:rsid w:val="00DA5E78"/>
    <w:rPr>
      <w:color w:val="0000FF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qFormat/>
    <w:rsid w:val="00DA5E78"/>
    <w:rPr>
      <w:sz w:val="16"/>
      <w:szCs w:val="16"/>
    </w:rPr>
  </w:style>
  <w:style w:type="character" w:customStyle="1" w:styleId="aff">
    <w:name w:val="Текст примечания Знак"/>
    <w:basedOn w:val="a0"/>
    <w:link w:val="aff0"/>
    <w:uiPriority w:val="99"/>
    <w:semiHidden/>
    <w:qFormat/>
    <w:rsid w:val="00DA5E78"/>
    <w:rPr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qFormat/>
    <w:rsid w:val="00DA5E78"/>
    <w:rPr>
      <w:b/>
      <w:bCs/>
      <w:sz w:val="20"/>
      <w:szCs w:val="20"/>
    </w:rPr>
  </w:style>
  <w:style w:type="character" w:customStyle="1" w:styleId="ConsPlusNormal">
    <w:name w:val="ConsPlusNormal Знак"/>
    <w:link w:val="ConsPlusNormal0"/>
    <w:qFormat/>
    <w:rsid w:val="00DA5E78"/>
    <w:rPr>
      <w:rFonts w:ascii="Calibri" w:eastAsia="Times New Roman" w:hAnsi="Calibri" w:cs="Calibri"/>
      <w:szCs w:val="20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A5E78"/>
    <w:pPr>
      <w:spacing w:after="160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ff3">
    <w:name w:val="No Spacing"/>
    <w:uiPriority w:val="1"/>
    <w:qFormat/>
    <w:rsid w:val="00DA5E78"/>
    <w:rPr>
      <w:rFonts w:eastAsiaTheme="minorHAnsi"/>
      <w:lang w:eastAsia="en-US"/>
    </w:rPr>
  </w:style>
  <w:style w:type="paragraph" w:styleId="ae">
    <w:name w:val="Subtitle"/>
    <w:basedOn w:val="a"/>
    <w:next w:val="a"/>
    <w:link w:val="ad"/>
    <w:uiPriority w:val="11"/>
    <w:qFormat/>
    <w:rsid w:val="00DA5E78"/>
    <w:pPr>
      <w:spacing w:before="200" w:line="259" w:lineRule="auto"/>
    </w:pPr>
    <w:rPr>
      <w:sz w:val="24"/>
      <w:szCs w:val="24"/>
    </w:rPr>
  </w:style>
  <w:style w:type="character" w:customStyle="1" w:styleId="16">
    <w:name w:val="Подзаголовок Знак1"/>
    <w:basedOn w:val="a0"/>
    <w:uiPriority w:val="11"/>
    <w:rsid w:val="00DA5E78"/>
    <w:rPr>
      <w:color w:val="5A5A5A" w:themeColor="text1" w:themeTint="A5"/>
      <w:spacing w:val="15"/>
    </w:rPr>
  </w:style>
  <w:style w:type="paragraph" w:styleId="20">
    <w:name w:val="Quote"/>
    <w:basedOn w:val="a"/>
    <w:next w:val="a"/>
    <w:link w:val="2"/>
    <w:uiPriority w:val="29"/>
    <w:qFormat/>
    <w:rsid w:val="00DA5E78"/>
    <w:pPr>
      <w:spacing w:after="160" w:line="259" w:lineRule="auto"/>
      <w:ind w:left="720" w:right="720"/>
    </w:pPr>
    <w:rPr>
      <w:i/>
    </w:rPr>
  </w:style>
  <w:style w:type="character" w:customStyle="1" w:styleId="210">
    <w:name w:val="Цитата 2 Знак1"/>
    <w:basedOn w:val="a0"/>
    <w:uiPriority w:val="29"/>
    <w:rsid w:val="00DA5E78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"/>
    <w:uiPriority w:val="30"/>
    <w:qFormat/>
    <w:rsid w:val="00DA5E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i/>
    </w:rPr>
  </w:style>
  <w:style w:type="character" w:customStyle="1" w:styleId="17">
    <w:name w:val="Выделенная цитата Знак1"/>
    <w:basedOn w:val="a0"/>
    <w:uiPriority w:val="30"/>
    <w:rsid w:val="00DA5E78"/>
    <w:rPr>
      <w:i/>
      <w:iCs/>
      <w:color w:val="4F81BD" w:themeColor="accent1"/>
    </w:rPr>
  </w:style>
  <w:style w:type="paragraph" w:styleId="af2">
    <w:name w:val="footnote text"/>
    <w:basedOn w:val="a"/>
    <w:link w:val="af1"/>
    <w:uiPriority w:val="99"/>
    <w:semiHidden/>
    <w:unhideWhenUsed/>
    <w:rsid w:val="00DA5E78"/>
    <w:pPr>
      <w:spacing w:after="40" w:line="240" w:lineRule="auto"/>
    </w:pPr>
    <w:rPr>
      <w:sz w:val="18"/>
    </w:rPr>
  </w:style>
  <w:style w:type="character" w:customStyle="1" w:styleId="18">
    <w:name w:val="Текст сноски Знак1"/>
    <w:basedOn w:val="a0"/>
    <w:uiPriority w:val="99"/>
    <w:semiHidden/>
    <w:rsid w:val="00DA5E78"/>
    <w:rPr>
      <w:sz w:val="20"/>
      <w:szCs w:val="20"/>
    </w:rPr>
  </w:style>
  <w:style w:type="paragraph" w:styleId="af6">
    <w:name w:val="endnote text"/>
    <w:basedOn w:val="a"/>
    <w:link w:val="af5"/>
    <w:uiPriority w:val="99"/>
    <w:semiHidden/>
    <w:unhideWhenUsed/>
    <w:rsid w:val="00DA5E78"/>
    <w:pPr>
      <w:spacing w:after="0" w:line="240" w:lineRule="auto"/>
    </w:pPr>
    <w:rPr>
      <w:sz w:val="20"/>
    </w:rPr>
  </w:style>
  <w:style w:type="character" w:customStyle="1" w:styleId="19">
    <w:name w:val="Текст концевой сноски Знак1"/>
    <w:basedOn w:val="a0"/>
    <w:uiPriority w:val="99"/>
    <w:semiHidden/>
    <w:rsid w:val="00DA5E78"/>
    <w:rPr>
      <w:sz w:val="20"/>
      <w:szCs w:val="20"/>
    </w:rPr>
  </w:style>
  <w:style w:type="paragraph" w:styleId="1a">
    <w:name w:val="toc 1"/>
    <w:basedOn w:val="a"/>
    <w:next w:val="a"/>
    <w:uiPriority w:val="39"/>
    <w:unhideWhenUsed/>
    <w:rsid w:val="00DA5E78"/>
    <w:pPr>
      <w:spacing w:after="57" w:line="259" w:lineRule="auto"/>
    </w:pPr>
    <w:rPr>
      <w:rFonts w:eastAsiaTheme="minorHAnsi"/>
      <w:lang w:eastAsia="en-US"/>
    </w:rPr>
  </w:style>
  <w:style w:type="paragraph" w:styleId="22">
    <w:name w:val="toc 2"/>
    <w:basedOn w:val="a"/>
    <w:next w:val="a"/>
    <w:uiPriority w:val="39"/>
    <w:unhideWhenUsed/>
    <w:rsid w:val="00DA5E78"/>
    <w:pPr>
      <w:spacing w:after="57" w:line="259" w:lineRule="auto"/>
      <w:ind w:left="283"/>
    </w:pPr>
    <w:rPr>
      <w:rFonts w:eastAsiaTheme="minorHAnsi"/>
      <w:lang w:eastAsia="en-US"/>
    </w:rPr>
  </w:style>
  <w:style w:type="paragraph" w:styleId="3">
    <w:name w:val="toc 3"/>
    <w:basedOn w:val="a"/>
    <w:next w:val="a"/>
    <w:uiPriority w:val="39"/>
    <w:unhideWhenUsed/>
    <w:rsid w:val="00DA5E78"/>
    <w:pPr>
      <w:spacing w:after="57" w:line="259" w:lineRule="auto"/>
      <w:ind w:left="567"/>
    </w:pPr>
    <w:rPr>
      <w:rFonts w:eastAsiaTheme="minorHAnsi"/>
      <w:lang w:eastAsia="en-US"/>
    </w:rPr>
  </w:style>
  <w:style w:type="paragraph" w:styleId="4">
    <w:name w:val="toc 4"/>
    <w:basedOn w:val="a"/>
    <w:next w:val="a"/>
    <w:uiPriority w:val="39"/>
    <w:unhideWhenUsed/>
    <w:rsid w:val="00DA5E78"/>
    <w:pPr>
      <w:spacing w:after="57" w:line="259" w:lineRule="auto"/>
      <w:ind w:left="850"/>
    </w:pPr>
    <w:rPr>
      <w:rFonts w:eastAsiaTheme="minorHAnsi"/>
      <w:lang w:eastAsia="en-US"/>
    </w:rPr>
  </w:style>
  <w:style w:type="paragraph" w:styleId="5">
    <w:name w:val="toc 5"/>
    <w:basedOn w:val="a"/>
    <w:next w:val="a"/>
    <w:uiPriority w:val="39"/>
    <w:unhideWhenUsed/>
    <w:rsid w:val="00DA5E78"/>
    <w:pPr>
      <w:spacing w:after="57" w:line="259" w:lineRule="auto"/>
      <w:ind w:left="1134"/>
    </w:pPr>
    <w:rPr>
      <w:rFonts w:eastAsiaTheme="minorHAnsi"/>
      <w:lang w:eastAsia="en-US"/>
    </w:rPr>
  </w:style>
  <w:style w:type="paragraph" w:styleId="6">
    <w:name w:val="toc 6"/>
    <w:basedOn w:val="a"/>
    <w:next w:val="a"/>
    <w:uiPriority w:val="39"/>
    <w:unhideWhenUsed/>
    <w:rsid w:val="00DA5E78"/>
    <w:pPr>
      <w:spacing w:after="57" w:line="259" w:lineRule="auto"/>
      <w:ind w:left="1417"/>
    </w:pPr>
    <w:rPr>
      <w:rFonts w:eastAsiaTheme="minorHAnsi"/>
      <w:lang w:eastAsia="en-US"/>
    </w:rPr>
  </w:style>
  <w:style w:type="paragraph" w:styleId="7">
    <w:name w:val="toc 7"/>
    <w:basedOn w:val="a"/>
    <w:next w:val="a"/>
    <w:uiPriority w:val="39"/>
    <w:unhideWhenUsed/>
    <w:rsid w:val="00DA5E78"/>
    <w:pPr>
      <w:spacing w:after="57" w:line="259" w:lineRule="auto"/>
      <w:ind w:left="1701"/>
    </w:pPr>
    <w:rPr>
      <w:rFonts w:eastAsiaTheme="minorHAnsi"/>
      <w:lang w:eastAsia="en-US"/>
    </w:rPr>
  </w:style>
  <w:style w:type="paragraph" w:styleId="8">
    <w:name w:val="toc 8"/>
    <w:basedOn w:val="a"/>
    <w:next w:val="a"/>
    <w:uiPriority w:val="39"/>
    <w:unhideWhenUsed/>
    <w:rsid w:val="00DA5E78"/>
    <w:pPr>
      <w:spacing w:after="57" w:line="259" w:lineRule="auto"/>
      <w:ind w:left="1984"/>
    </w:pPr>
    <w:rPr>
      <w:rFonts w:eastAsiaTheme="minorHAnsi"/>
      <w:lang w:eastAsia="en-US"/>
    </w:rPr>
  </w:style>
  <w:style w:type="paragraph" w:styleId="9">
    <w:name w:val="toc 9"/>
    <w:basedOn w:val="a"/>
    <w:next w:val="a"/>
    <w:uiPriority w:val="39"/>
    <w:unhideWhenUsed/>
    <w:rsid w:val="00DA5E78"/>
    <w:pPr>
      <w:spacing w:after="57" w:line="259" w:lineRule="auto"/>
      <w:ind w:left="2268"/>
    </w:pPr>
    <w:rPr>
      <w:rFonts w:eastAsiaTheme="minorHAnsi"/>
      <w:lang w:eastAsia="en-US"/>
    </w:rPr>
  </w:style>
  <w:style w:type="character" w:customStyle="1" w:styleId="11">
    <w:name w:val="Заголовок 1 Знак1"/>
    <w:basedOn w:val="a0"/>
    <w:link w:val="1"/>
    <w:uiPriority w:val="9"/>
    <w:rsid w:val="00DA5E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4">
    <w:name w:val="TOC Heading"/>
    <w:uiPriority w:val="39"/>
    <w:unhideWhenUsed/>
    <w:qFormat/>
    <w:rsid w:val="00DA5E78"/>
    <w:pPr>
      <w:spacing w:after="160" w:line="259" w:lineRule="auto"/>
    </w:pPr>
    <w:rPr>
      <w:rFonts w:eastAsiaTheme="minorHAnsi"/>
      <w:lang w:eastAsia="en-US"/>
    </w:rPr>
  </w:style>
  <w:style w:type="paragraph" w:styleId="aff5">
    <w:name w:val="table of figures"/>
    <w:basedOn w:val="a"/>
    <w:next w:val="a"/>
    <w:uiPriority w:val="99"/>
    <w:unhideWhenUsed/>
    <w:qFormat/>
    <w:rsid w:val="00DA5E78"/>
    <w:pPr>
      <w:spacing w:after="0" w:line="259" w:lineRule="auto"/>
    </w:pPr>
    <w:rPr>
      <w:rFonts w:eastAsiaTheme="minorHAnsi"/>
      <w:lang w:eastAsia="en-US"/>
    </w:rPr>
  </w:style>
  <w:style w:type="paragraph" w:customStyle="1" w:styleId="aff6">
    <w:name w:val="Текст (справка)"/>
    <w:basedOn w:val="a"/>
    <w:next w:val="a"/>
    <w:uiPriority w:val="99"/>
    <w:qFormat/>
    <w:rsid w:val="00DA5E78"/>
    <w:pPr>
      <w:widowControl w:val="0"/>
      <w:spacing w:after="0" w:line="240" w:lineRule="auto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f7">
    <w:name w:val="Комментарий"/>
    <w:basedOn w:val="aff6"/>
    <w:next w:val="a"/>
    <w:uiPriority w:val="99"/>
    <w:qFormat/>
    <w:rsid w:val="00DA5E78"/>
    <w:pPr>
      <w:spacing w:before="75"/>
      <w:ind w:right="0"/>
      <w:jc w:val="both"/>
    </w:pPr>
    <w:rPr>
      <w:color w:val="353842"/>
    </w:rPr>
  </w:style>
  <w:style w:type="paragraph" w:customStyle="1" w:styleId="aff8">
    <w:name w:val="Нормальный (таблица)"/>
    <w:basedOn w:val="a"/>
    <w:next w:val="a"/>
    <w:uiPriority w:val="99"/>
    <w:qFormat/>
    <w:rsid w:val="00DA5E78"/>
    <w:pPr>
      <w:widowControl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qFormat/>
    <w:rsid w:val="00DA5E78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qFormat/>
    <w:rsid w:val="00DA5E78"/>
    <w:pPr>
      <w:widowControl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HeaderandFooter">
    <w:name w:val="Header and Footer"/>
    <w:basedOn w:val="a"/>
    <w:qFormat/>
    <w:rsid w:val="00DA5E78"/>
    <w:pPr>
      <w:spacing w:after="160" w:line="259" w:lineRule="auto"/>
    </w:pPr>
    <w:rPr>
      <w:rFonts w:eastAsiaTheme="minorHAnsi"/>
      <w:lang w:eastAsia="en-US"/>
    </w:rPr>
  </w:style>
  <w:style w:type="paragraph" w:customStyle="1" w:styleId="12">
    <w:name w:val="Верхний колонтитул1"/>
    <w:basedOn w:val="a"/>
    <w:link w:val="afc"/>
    <w:uiPriority w:val="99"/>
    <w:semiHidden/>
    <w:unhideWhenUsed/>
    <w:rsid w:val="00DA5E78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3">
    <w:name w:val="Нижний колонтитул1"/>
    <w:basedOn w:val="a"/>
    <w:link w:val="afd"/>
    <w:uiPriority w:val="99"/>
    <w:semiHidden/>
    <w:unhideWhenUsed/>
    <w:rsid w:val="00DA5E78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qFormat/>
    <w:rsid w:val="00DA5E78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qFormat/>
    <w:rsid w:val="00DA5E78"/>
    <w:pPr>
      <w:spacing w:after="160" w:line="240" w:lineRule="auto"/>
    </w:pPr>
    <w:rPr>
      <w:sz w:val="20"/>
      <w:szCs w:val="20"/>
    </w:rPr>
  </w:style>
  <w:style w:type="character" w:customStyle="1" w:styleId="1b">
    <w:name w:val="Текст примечания Знак1"/>
    <w:basedOn w:val="a0"/>
    <w:uiPriority w:val="99"/>
    <w:semiHidden/>
    <w:rsid w:val="00DA5E78"/>
    <w:rPr>
      <w:sz w:val="20"/>
      <w:szCs w:val="20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qFormat/>
    <w:rsid w:val="00DA5E78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A5E78"/>
    <w:rPr>
      <w:b/>
      <w:bCs/>
      <w:sz w:val="20"/>
      <w:szCs w:val="20"/>
    </w:rPr>
  </w:style>
  <w:style w:type="paragraph" w:customStyle="1" w:styleId="ConsPlusNormal0">
    <w:name w:val="ConsPlusNormal"/>
    <w:link w:val="ConsPlusNormal"/>
    <w:qFormat/>
    <w:rsid w:val="00DA5E78"/>
    <w:pPr>
      <w:widowControl w:val="0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qFormat/>
    <w:rsid w:val="00DA5E7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numbering" w:customStyle="1" w:styleId="1d">
    <w:name w:val="Нет списка1"/>
    <w:uiPriority w:val="99"/>
    <w:semiHidden/>
    <w:unhideWhenUsed/>
    <w:qFormat/>
    <w:rsid w:val="00DA5E78"/>
  </w:style>
  <w:style w:type="table" w:customStyle="1" w:styleId="TableGridLight">
    <w:name w:val="Table Grid Light"/>
    <w:basedOn w:val="a1"/>
    <w:uiPriority w:val="59"/>
    <w:rsid w:val="00DA5E78"/>
    <w:rPr>
      <w:rFonts w:eastAsiaTheme="minorHAnsi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DA5E78"/>
    <w:rPr>
      <w:rFonts w:eastAsiaTheme="minorHAnsi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DA5E78"/>
    <w:rPr>
      <w:rFonts w:eastAsiaTheme="minorHAnsi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AE5F1" w:themeFill="accent1" w:themeFillTint="34"/>
      </w:tcPr>
    </w:tblStylePr>
    <w:tblStylePr w:type="band1Horz">
      <w:rPr>
        <w:sz w:val="22"/>
      </w:rPr>
      <w:tblPr/>
      <w:tcPr>
        <w:shd w:val="clear" w:color="DDEAF6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2DCDC" w:themeFill="accent2" w:themeFillTint="32"/>
      </w:tcPr>
    </w:tblStylePr>
    <w:tblStylePr w:type="band1Horz">
      <w:rPr>
        <w:sz w:val="22"/>
      </w:rPr>
      <w:tblPr/>
      <w:tcPr>
        <w:shd w:val="clear" w:color="FBE5D6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AF1DC" w:themeFill="accent3" w:themeFillTint="34"/>
      </w:tcPr>
    </w:tblStylePr>
    <w:tblStylePr w:type="band1Horz">
      <w:rPr>
        <w:sz w:val="22"/>
      </w:rPr>
      <w:tblPr/>
      <w:tcPr>
        <w:shd w:val="clear" w:color="ECECE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E5DFEC" w:themeFill="accent4" w:themeFillTint="34"/>
      </w:tcPr>
    </w:tblStylePr>
    <w:tblStylePr w:type="band1Horz">
      <w:rPr>
        <w:sz w:val="22"/>
      </w:rPr>
      <w:tblPr/>
      <w:tcPr>
        <w:shd w:val="clear" w:color="FFF2CB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AEEF3" w:themeFill="accent5" w:themeFillTint="34"/>
      </w:tcPr>
    </w:tblStylePr>
    <w:tblStylePr w:type="band1Horz">
      <w:rPr>
        <w:sz w:val="22"/>
      </w:rPr>
      <w:tblPr/>
      <w:tcPr>
        <w:shd w:val="clear" w:color="D8E2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FDE9D8" w:themeFill="accent6" w:themeFillTint="34"/>
      </w:tcPr>
    </w:tblStylePr>
    <w:tblStylePr w:type="band1Horz">
      <w:rPr>
        <w:sz w:val="22"/>
      </w:rPr>
      <w:tblPr/>
      <w:tcPr>
        <w:shd w:val="clear" w:color="E1EF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AE5F1" w:themeFill="accent1" w:themeFillTint="34"/>
      </w:tcPr>
    </w:tblStylePr>
    <w:tblStylePr w:type="band1Horz">
      <w:rPr>
        <w:sz w:val="22"/>
      </w:rPr>
      <w:tblPr/>
      <w:tcPr>
        <w:shd w:val="clear" w:color="DDEAF6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2DCDC" w:themeFill="accent2" w:themeFillTint="32"/>
      </w:tcPr>
    </w:tblStylePr>
    <w:tblStylePr w:type="band1Horz">
      <w:rPr>
        <w:sz w:val="22"/>
      </w:rPr>
      <w:tblPr/>
      <w:tcPr>
        <w:shd w:val="clear" w:color="FBE5D6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AF1DC" w:themeFill="accent3" w:themeFillTint="34"/>
      </w:tcPr>
    </w:tblStylePr>
    <w:tblStylePr w:type="band1Horz">
      <w:rPr>
        <w:sz w:val="22"/>
      </w:rPr>
      <w:tblPr/>
      <w:tcPr>
        <w:shd w:val="clear" w:color="ECECE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E5DFEC" w:themeFill="accent4" w:themeFillTint="34"/>
      </w:tcPr>
    </w:tblStylePr>
    <w:tblStylePr w:type="band1Horz">
      <w:rPr>
        <w:sz w:val="22"/>
      </w:rPr>
      <w:tblPr/>
      <w:tcPr>
        <w:shd w:val="clear" w:color="FFF2CB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AEEF3" w:themeFill="accent5" w:themeFillTint="34"/>
      </w:tcPr>
    </w:tblStylePr>
    <w:tblStylePr w:type="band1Horz">
      <w:rPr>
        <w:sz w:val="22"/>
      </w:rPr>
      <w:tblPr/>
      <w:tcPr>
        <w:shd w:val="clear" w:color="D8E2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FDE9D8" w:themeFill="accent6" w:themeFillTint="34"/>
      </w:tcPr>
    </w:tblStylePr>
    <w:tblStylePr w:type="band1Horz">
      <w:rPr>
        <w:sz w:val="22"/>
      </w:rPr>
      <w:tblPr/>
      <w:tcPr>
        <w:shd w:val="clear" w:color="E1EF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68A2D8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CE6F2" w:themeFill="accent1" w:themeFillTint="32"/>
      </w:tcPr>
    </w:tblStylePr>
    <w:tblStylePr w:type="band1Horz">
      <w:rPr>
        <w:sz w:val="22"/>
      </w:rPr>
      <w:tblPr/>
      <w:tcPr>
        <w:shd w:val="clear" w:color="DEEBF6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4B184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2DCDC" w:themeFill="accent2" w:themeFillTint="32"/>
      </w:tcPr>
    </w:tblStylePr>
    <w:tblStylePr w:type="band1Horz">
      <w:rPr>
        <w:sz w:val="22"/>
      </w:rPr>
      <w:tblPr/>
      <w:tcPr>
        <w:shd w:val="clear" w:color="FBE5D6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5A5A5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AF1DC" w:themeFill="accent3" w:themeFillTint="34"/>
      </w:tcPr>
    </w:tblStylePr>
    <w:tblStylePr w:type="band1Horz">
      <w:rPr>
        <w:sz w:val="22"/>
      </w:rPr>
      <w:tblPr/>
      <w:tcPr>
        <w:shd w:val="clear" w:color="ECECE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D865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E5DFEC" w:themeFill="accent4" w:themeFillTint="34"/>
      </w:tcPr>
    </w:tblStylePr>
    <w:tblStylePr w:type="band1Horz">
      <w:rPr>
        <w:sz w:val="22"/>
      </w:rPr>
      <w:tblPr/>
      <w:tcPr>
        <w:shd w:val="clear" w:color="FFF2CB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472C4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AEEF3" w:themeFill="accent5" w:themeFillTint="34"/>
      </w:tcPr>
    </w:tblStylePr>
    <w:tblStylePr w:type="band1Horz">
      <w:rPr>
        <w:sz w:val="22"/>
      </w:rPr>
      <w:tblPr/>
      <w:tcPr>
        <w:shd w:val="clear" w:color="D8E2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70AD47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FDE9D8" w:themeFill="accent6" w:themeFillTint="34"/>
      </w:tcPr>
    </w:tblStylePr>
    <w:tblStylePr w:type="band1Horz">
      <w:rPr>
        <w:sz w:val="22"/>
      </w:rPr>
      <w:tblPr/>
      <w:tcPr>
        <w:shd w:val="clear" w:color="E1EF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4F81BD" w:themeFill="accent1"/>
      </w:tcPr>
    </w:tblStylePr>
    <w:tblStylePr w:type="firstCol">
      <w:rPr>
        <w:b/>
        <w:sz w:val="22"/>
      </w:rPr>
      <w:tblPr/>
      <w:tcPr>
        <w:shd w:val="clear" w:color="5B9BD5" w:fill="4F81BD" w:themeFill="accent1"/>
      </w:tcPr>
    </w:tblStylePr>
    <w:tblStylePr w:type="lastCol">
      <w:rPr>
        <w:b/>
        <w:sz w:val="22"/>
      </w:rPr>
      <w:tblPr/>
      <w:tcPr>
        <w:shd w:val="clear" w:color="5B9BD5" w:fill="4F81BD" w:themeFill="accent1"/>
      </w:tcPr>
    </w:tblStylePr>
    <w:tblStylePr w:type="band1Vert">
      <w:tblPr/>
      <w:tcPr>
        <w:shd w:val="clear" w:color="B3D0EB" w:fill="AEC4E0" w:themeFill="accent1" w:themeFillTint="75"/>
      </w:tcPr>
    </w:tblStylePr>
    <w:tblStylePr w:type="band1Horz">
      <w:tblPr/>
      <w:tcPr>
        <w:shd w:val="clear" w:color="B3D0EB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C0504D" w:themeFill="accent2"/>
      </w:tcPr>
    </w:tblStylePr>
    <w:tblStylePr w:type="firstCol">
      <w:rPr>
        <w:b/>
        <w:sz w:val="22"/>
      </w:rPr>
      <w:tblPr/>
      <w:tcPr>
        <w:shd w:val="clear" w:color="ED7D31" w:fill="C0504D" w:themeFill="accent2"/>
      </w:tcPr>
    </w:tblStylePr>
    <w:tblStylePr w:type="lastCol">
      <w:rPr>
        <w:b/>
        <w:sz w:val="22"/>
      </w:rPr>
      <w:tblPr/>
      <w:tcPr>
        <w:shd w:val="clear" w:color="ED7D31" w:fill="C0504D" w:themeFill="accent2"/>
      </w:tcPr>
    </w:tblStylePr>
    <w:tblStylePr w:type="band1Vert">
      <w:tblPr/>
      <w:tcPr>
        <w:shd w:val="clear" w:color="F6C3A0" w:fill="E2AEAD" w:themeFill="accent2" w:themeFillTint="75"/>
      </w:tcPr>
    </w:tblStylePr>
    <w:tblStylePr w:type="band1Horz">
      <w:tblPr/>
      <w:tcPr>
        <w:shd w:val="clear" w:color="F6C3A0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9BBB59" w:themeFill="accent3"/>
      </w:tcPr>
    </w:tblStylePr>
    <w:tblStylePr w:type="firstCol">
      <w:rPr>
        <w:b/>
        <w:sz w:val="22"/>
      </w:rPr>
      <w:tblPr/>
      <w:tcPr>
        <w:shd w:val="clear" w:color="A5A5A5" w:fill="9BBB59" w:themeFill="accent3"/>
      </w:tcPr>
    </w:tblStylePr>
    <w:tblStylePr w:type="lastCol">
      <w:rPr>
        <w:b/>
        <w:sz w:val="22"/>
      </w:rPr>
      <w:tblPr/>
      <w:tcPr>
        <w:shd w:val="clear" w:color="A5A5A5" w:fill="9BBB59" w:themeFill="accent3"/>
      </w:tcPr>
    </w:tblStylePr>
    <w:tblStylePr w:type="band1Vert">
      <w:tblPr/>
      <w:tcPr>
        <w:shd w:val="clear" w:color="D5D5D5" w:fill="D0DFB2" w:themeFill="accent3" w:themeFillTint="75"/>
      </w:tcPr>
    </w:tblStylePr>
    <w:tblStylePr w:type="band1Horz">
      <w:tblPr/>
      <w:tcPr>
        <w:shd w:val="clear" w:color="D5D5D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8064A2" w:themeFill="accent4"/>
      </w:tcPr>
    </w:tblStylePr>
    <w:tblStylePr w:type="firstCol">
      <w:rPr>
        <w:b/>
        <w:sz w:val="22"/>
      </w:rPr>
      <w:tblPr/>
      <w:tcPr>
        <w:shd w:val="clear" w:color="FFC000" w:fill="8064A2" w:themeFill="accent4"/>
      </w:tcPr>
    </w:tblStylePr>
    <w:tblStylePr w:type="lastCol">
      <w:rPr>
        <w:b/>
        <w:sz w:val="22"/>
      </w:rPr>
      <w:tblPr/>
      <w:tcPr>
        <w:shd w:val="clear" w:color="FFC000" w:fill="8064A2" w:themeFill="accent4"/>
      </w:tcPr>
    </w:tblStylePr>
    <w:tblStylePr w:type="band1Vert">
      <w:tblPr/>
      <w:tcPr>
        <w:shd w:val="clear" w:color="FFE28A" w:fill="C4B7D4" w:themeFill="accent4" w:themeFillTint="75"/>
      </w:tcPr>
    </w:tblStylePr>
    <w:tblStylePr w:type="band1Horz">
      <w:tblPr/>
      <w:tcPr>
        <w:shd w:val="clear" w:color="FFE28A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BACC6" w:themeFill="accent5"/>
      </w:tcPr>
    </w:tblStylePr>
    <w:tblStylePr w:type="firstCol">
      <w:rPr>
        <w:b/>
        <w:sz w:val="22"/>
      </w:rPr>
      <w:tblPr/>
      <w:tcPr>
        <w:shd w:val="clear" w:color="4472C4" w:fill="4BACC6" w:themeFill="accent5"/>
      </w:tcPr>
    </w:tblStylePr>
    <w:tblStylePr w:type="lastCol">
      <w:rPr>
        <w:b/>
        <w:sz w:val="22"/>
      </w:rPr>
      <w:tblPr/>
      <w:tcPr>
        <w:shd w:val="clear" w:color="4472C4" w:fill="4BACC6" w:themeFill="accent5"/>
      </w:tcPr>
    </w:tblStylePr>
    <w:tblStylePr w:type="band1Vert">
      <w:tblPr/>
      <w:tcPr>
        <w:shd w:val="clear" w:color="A9BEE4" w:fill="ACD8E4" w:themeFill="accent5" w:themeFillTint="75"/>
      </w:tcPr>
    </w:tblStylePr>
    <w:tblStylePr w:type="band1Horz">
      <w:tblPr/>
      <w:tcPr>
        <w:shd w:val="clear" w:color="A9BE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F79646" w:themeFill="accent6"/>
      </w:tcPr>
    </w:tblStylePr>
    <w:tblStylePr w:type="firstCol">
      <w:rPr>
        <w:b/>
        <w:sz w:val="22"/>
      </w:rPr>
      <w:tblPr/>
      <w:tcPr>
        <w:shd w:val="clear" w:color="70AD47" w:fill="F79646" w:themeFill="accent6"/>
      </w:tcPr>
    </w:tblStylePr>
    <w:tblStylePr w:type="lastCol">
      <w:rPr>
        <w:b/>
        <w:sz w:val="22"/>
      </w:rPr>
      <w:tblPr/>
      <w:tcPr>
        <w:shd w:val="clear" w:color="70AD47" w:fill="F79646" w:themeFill="accent6"/>
      </w:tcPr>
    </w:tblStylePr>
    <w:tblStylePr w:type="band1Vert">
      <w:tblPr/>
      <w:tcPr>
        <w:shd w:val="clear" w:color="BCDBA8" w:fill="FBCEAA" w:themeFill="accent6" w:themeFillTint="75"/>
      </w:tcPr>
    </w:tblStylePr>
    <w:tblStylePr w:type="band1Horz">
      <w:tblPr/>
      <w:tcPr>
        <w:shd w:val="clear" w:color="BCDBA8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DEAF6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DEAF6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BE5D6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BE5D6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CECE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CECE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2CB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2CB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8E2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8E2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E1EF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E1EF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DEAF6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BE5D6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CECE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2CB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8E2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E1EF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2DFEE" w:themeFill="accent1" w:themeFillTint="40"/>
      </w:tcPr>
    </w:tblStylePr>
    <w:tblStylePr w:type="band1Horz">
      <w:tblPr/>
      <w:tcPr>
        <w:shd w:val="clear" w:color="D5E5F4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EFD2D2" w:themeFill="accent2" w:themeFillTint="40"/>
      </w:tcPr>
    </w:tblStylePr>
    <w:tblStylePr w:type="band1Horz">
      <w:tblPr/>
      <w:tcPr>
        <w:shd w:val="clear" w:color="FADECB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5EED5" w:themeFill="accent3" w:themeFillTint="40"/>
      </w:tcPr>
    </w:tblStylePr>
    <w:tblStylePr w:type="band1Horz">
      <w:tblPr/>
      <w:tcPr>
        <w:shd w:val="clear" w:color="E8E8E8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DFD8E7" w:themeFill="accent4" w:themeFillTint="40"/>
      </w:tcPr>
    </w:tblStylePr>
    <w:tblStylePr w:type="band1Horz">
      <w:tblPr/>
      <w:tcPr>
        <w:shd w:val="clear" w:color="FFEFB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D1EAF0" w:themeFill="accent5" w:themeFillTint="40"/>
      </w:tcPr>
    </w:tblStylePr>
    <w:tblStylePr w:type="band1Horz">
      <w:tblPr/>
      <w:tcPr>
        <w:shd w:val="clear" w:color="CFDB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FDE4D0" w:themeFill="accent6" w:themeFillTint="40"/>
      </w:tcPr>
    </w:tblStylePr>
    <w:tblStylePr w:type="band1Horz">
      <w:tblPr/>
      <w:tcPr>
        <w:shd w:val="clear" w:color="DAEBC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2DFEE" w:themeFill="accent1" w:themeFillTint="40"/>
      </w:tcPr>
    </w:tblStylePr>
    <w:tblStylePr w:type="band1Horz">
      <w:rPr>
        <w:sz w:val="22"/>
      </w:rPr>
      <w:tblPr/>
      <w:tcPr>
        <w:shd w:val="clear" w:color="D5E5F4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EFD2D2" w:themeFill="accent2" w:themeFillTint="40"/>
      </w:tcPr>
    </w:tblStylePr>
    <w:tblStylePr w:type="band1Horz">
      <w:rPr>
        <w:sz w:val="22"/>
      </w:rPr>
      <w:tblPr/>
      <w:tcPr>
        <w:shd w:val="clear" w:color="FADECB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5EED5" w:themeFill="accent3" w:themeFillTint="40"/>
      </w:tcPr>
    </w:tblStylePr>
    <w:tblStylePr w:type="band1Horz">
      <w:rPr>
        <w:sz w:val="22"/>
      </w:rPr>
      <w:tblPr/>
      <w:tcPr>
        <w:shd w:val="clear" w:color="E8E8E8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DFD8E7" w:themeFill="accent4" w:themeFillTint="40"/>
      </w:tcPr>
    </w:tblStylePr>
    <w:tblStylePr w:type="band1Horz">
      <w:rPr>
        <w:sz w:val="22"/>
      </w:rPr>
      <w:tblPr/>
      <w:tcPr>
        <w:shd w:val="clear" w:color="FFEFB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D1EAF0" w:themeFill="accent5" w:themeFillTint="40"/>
      </w:tcPr>
    </w:tblStylePr>
    <w:tblStylePr w:type="band1Horz">
      <w:rPr>
        <w:sz w:val="22"/>
      </w:rPr>
      <w:tblPr/>
      <w:tcPr>
        <w:shd w:val="clear" w:color="CFDB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FDE4D0" w:themeFill="accent6" w:themeFillTint="40"/>
      </w:tcPr>
    </w:tblStylePr>
    <w:tblStylePr w:type="band1Horz">
      <w:rPr>
        <w:sz w:val="22"/>
      </w:rPr>
      <w:tblPr/>
      <w:tcPr>
        <w:shd w:val="clear" w:color="DAEBC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5B9BD5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4B184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9C9C9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D865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8DA9DB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A9D08E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5B9BD5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2DFEE" w:themeFill="accent1" w:themeFillTint="40"/>
      </w:tcPr>
    </w:tblStylePr>
    <w:tblStylePr w:type="band1Horz">
      <w:rPr>
        <w:sz w:val="22"/>
      </w:rPr>
      <w:tblPr/>
      <w:tcPr>
        <w:shd w:val="clear" w:color="D5E5F4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ED7D31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EFD2D2" w:themeFill="accent2" w:themeFillTint="40"/>
      </w:tcPr>
    </w:tblStylePr>
    <w:tblStylePr w:type="band1Horz">
      <w:rPr>
        <w:sz w:val="22"/>
      </w:rPr>
      <w:tblPr/>
      <w:tcPr>
        <w:shd w:val="clear" w:color="FADECB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A5A5A5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5EED5" w:themeFill="accent3" w:themeFillTint="40"/>
      </w:tcPr>
    </w:tblStylePr>
    <w:tblStylePr w:type="band1Horz">
      <w:rPr>
        <w:sz w:val="22"/>
      </w:rPr>
      <w:tblPr/>
      <w:tcPr>
        <w:shd w:val="clear" w:color="E8E8E8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C000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DFD8E7" w:themeFill="accent4" w:themeFillTint="40"/>
      </w:tcPr>
    </w:tblStylePr>
    <w:tblStylePr w:type="band1Horz">
      <w:rPr>
        <w:sz w:val="22"/>
      </w:rPr>
      <w:tblPr/>
      <w:tcPr>
        <w:shd w:val="clear" w:color="FFEFB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472C4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D1EAF0" w:themeFill="accent5" w:themeFillTint="40"/>
      </w:tcPr>
    </w:tblStylePr>
    <w:tblStylePr w:type="band1Horz">
      <w:rPr>
        <w:sz w:val="22"/>
      </w:rPr>
      <w:tblPr/>
      <w:tcPr>
        <w:shd w:val="clear" w:color="CFDB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70AD47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FDE4D0" w:themeFill="accent6" w:themeFillTint="40"/>
      </w:tcPr>
    </w:tblStylePr>
    <w:tblStylePr w:type="band1Horz">
      <w:rPr>
        <w:sz w:val="22"/>
      </w:rPr>
      <w:tblPr/>
      <w:tcPr>
        <w:shd w:val="clear" w:color="DAEBC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5B9BD5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4B184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9C9C9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D865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8DA9DB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9D08E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5E5F4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5E5F4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ADECB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ADECB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8E8E8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8E8E8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EFB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EFB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CFDB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CFDB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DAEBC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DAEBC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5E5F4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ADECB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8E8E8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EFB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CFDB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DAEBC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5D8AC2" w:themeFill="accent1" w:themeFillTint="EA"/>
      </w:tcPr>
    </w:tblStylePr>
    <w:tblStylePr w:type="lastRow">
      <w:rPr>
        <w:sz w:val="22"/>
      </w:rPr>
      <w:tblPr/>
      <w:tcPr>
        <w:shd w:val="clear" w:color="68A2D8" w:fill="5D8AC2" w:themeFill="accent1" w:themeFillTint="EA"/>
      </w:tcPr>
    </w:tblStylePr>
    <w:tblStylePr w:type="firstCol">
      <w:rPr>
        <w:sz w:val="22"/>
      </w:rPr>
      <w:tblPr/>
      <w:tcPr>
        <w:shd w:val="clear" w:color="68A2D8" w:fill="5D8AC2" w:themeFill="accent1" w:themeFillTint="EA"/>
      </w:tcPr>
    </w:tblStylePr>
    <w:tblStylePr w:type="lastCol">
      <w:rPr>
        <w:sz w:val="22"/>
      </w:rPr>
      <w:tblPr/>
      <w:tcPr>
        <w:shd w:val="clear" w:color="68A2D8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D99695" w:themeFill="accent2" w:themeFillTint="97"/>
      </w:tcPr>
    </w:tblStylePr>
    <w:tblStylePr w:type="lastRow">
      <w:rPr>
        <w:sz w:val="22"/>
      </w:rPr>
      <w:tblPr/>
      <w:tcPr>
        <w:shd w:val="clear" w:color="F4B184" w:fill="D99695" w:themeFill="accent2" w:themeFillTint="97"/>
      </w:tcPr>
    </w:tblStylePr>
    <w:tblStylePr w:type="firstCol">
      <w:rPr>
        <w:sz w:val="22"/>
      </w:rPr>
      <w:tblPr/>
      <w:tcPr>
        <w:shd w:val="clear" w:color="F4B184" w:fill="D99695" w:themeFill="accent2" w:themeFillTint="97"/>
      </w:tcPr>
    </w:tblStylePr>
    <w:tblStylePr w:type="lastCol">
      <w:rPr>
        <w:sz w:val="22"/>
      </w:rPr>
      <w:tblPr/>
      <w:tcPr>
        <w:shd w:val="clear" w:color="F4B184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9ABB59" w:themeFill="accent3" w:themeFillTint="FE"/>
      </w:tcPr>
    </w:tblStylePr>
    <w:tblStylePr w:type="lastRow">
      <w:rPr>
        <w:sz w:val="22"/>
      </w:rPr>
      <w:tblPr/>
      <w:tcPr>
        <w:shd w:val="clear" w:color="A5A5A5" w:fill="9ABB59" w:themeFill="accent3" w:themeFillTint="FE"/>
      </w:tcPr>
    </w:tblStylePr>
    <w:tblStylePr w:type="firstCol">
      <w:rPr>
        <w:sz w:val="22"/>
      </w:rPr>
      <w:tblPr/>
      <w:tcPr>
        <w:shd w:val="clear" w:color="A5A5A5" w:fill="9ABB59" w:themeFill="accent3" w:themeFillTint="FE"/>
      </w:tcPr>
    </w:tblStylePr>
    <w:tblStylePr w:type="lastCol">
      <w:rPr>
        <w:sz w:val="22"/>
      </w:rPr>
      <w:tblPr/>
      <w:tcPr>
        <w:shd w:val="clear" w:color="A5A5A5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B2A1C6" w:themeFill="accent4" w:themeFillTint="9A"/>
      </w:tcPr>
    </w:tblStylePr>
    <w:tblStylePr w:type="lastRow">
      <w:rPr>
        <w:sz w:val="22"/>
      </w:rPr>
      <w:tblPr/>
      <w:tcPr>
        <w:shd w:val="clear" w:color="FFD865" w:fill="B2A1C6" w:themeFill="accent4" w:themeFillTint="9A"/>
      </w:tcPr>
    </w:tblStylePr>
    <w:tblStylePr w:type="firstCol">
      <w:rPr>
        <w:sz w:val="22"/>
      </w:rPr>
      <w:tblPr/>
      <w:tcPr>
        <w:shd w:val="clear" w:color="FFD865" w:fill="B2A1C6" w:themeFill="accent4" w:themeFillTint="9A"/>
      </w:tcPr>
    </w:tblStylePr>
    <w:tblStylePr w:type="lastCol">
      <w:rPr>
        <w:sz w:val="22"/>
      </w:rPr>
      <w:tblPr/>
      <w:tcPr>
        <w:shd w:val="clear" w:color="FFD865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BACC6" w:themeFill="accent5"/>
      </w:tcPr>
    </w:tblStylePr>
    <w:tblStylePr w:type="lastRow">
      <w:rPr>
        <w:sz w:val="22"/>
      </w:rPr>
      <w:tblPr/>
      <w:tcPr>
        <w:shd w:val="clear" w:color="4472C4" w:fill="4BACC6" w:themeFill="accent5"/>
      </w:tcPr>
    </w:tblStylePr>
    <w:tblStylePr w:type="firstCol">
      <w:rPr>
        <w:sz w:val="22"/>
      </w:rPr>
      <w:tblPr/>
      <w:tcPr>
        <w:shd w:val="clear" w:color="4472C4" w:fill="4BACC6" w:themeFill="accent5"/>
      </w:tcPr>
    </w:tblStylePr>
    <w:tblStylePr w:type="lastCol">
      <w:rPr>
        <w:sz w:val="22"/>
      </w:rPr>
      <w:tblPr/>
      <w:tcPr>
        <w:shd w:val="clear" w:color="4472C4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F79646" w:themeFill="accent6"/>
      </w:tcPr>
    </w:tblStylePr>
    <w:tblStylePr w:type="lastRow">
      <w:rPr>
        <w:sz w:val="22"/>
      </w:rPr>
      <w:tblPr/>
      <w:tcPr>
        <w:shd w:val="clear" w:color="70AD47" w:fill="F79646" w:themeFill="accent6"/>
      </w:tcPr>
    </w:tblStylePr>
    <w:tblStylePr w:type="firstCol">
      <w:rPr>
        <w:sz w:val="22"/>
      </w:rPr>
      <w:tblPr/>
      <w:tcPr>
        <w:shd w:val="clear" w:color="70AD47" w:fill="F79646" w:themeFill="accent6"/>
      </w:tcPr>
    </w:tblStylePr>
    <w:tblStylePr w:type="lastCol">
      <w:rPr>
        <w:sz w:val="22"/>
      </w:rPr>
      <w:tblPr/>
      <w:tcPr>
        <w:shd w:val="clear" w:color="70AD47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68A2D8" w:fill="5D8AC2" w:themeFill="accent1" w:themeFillTint="EA"/>
      </w:tcPr>
    </w:tblStylePr>
    <w:tblStylePr w:type="lastRow">
      <w:rPr>
        <w:sz w:val="22"/>
      </w:rPr>
      <w:tblPr/>
      <w:tcPr>
        <w:shd w:val="clear" w:color="68A2D8" w:fill="5D8AC2" w:themeFill="accent1" w:themeFillTint="EA"/>
      </w:tcPr>
    </w:tblStylePr>
    <w:tblStylePr w:type="firstCol">
      <w:rPr>
        <w:sz w:val="22"/>
      </w:rPr>
      <w:tblPr/>
      <w:tcPr>
        <w:shd w:val="clear" w:color="68A2D8" w:fill="5D8AC2" w:themeFill="accent1" w:themeFillTint="EA"/>
      </w:tcPr>
    </w:tblStylePr>
    <w:tblStylePr w:type="lastCol">
      <w:rPr>
        <w:sz w:val="22"/>
      </w:rPr>
      <w:tblPr/>
      <w:tcPr>
        <w:shd w:val="clear" w:color="68A2D8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4B184" w:fill="D99695" w:themeFill="accent2" w:themeFillTint="97"/>
      </w:tcPr>
    </w:tblStylePr>
    <w:tblStylePr w:type="lastRow">
      <w:rPr>
        <w:sz w:val="22"/>
      </w:rPr>
      <w:tblPr/>
      <w:tcPr>
        <w:shd w:val="clear" w:color="F4B184" w:fill="D99695" w:themeFill="accent2" w:themeFillTint="97"/>
      </w:tcPr>
    </w:tblStylePr>
    <w:tblStylePr w:type="firstCol">
      <w:rPr>
        <w:sz w:val="22"/>
      </w:rPr>
      <w:tblPr/>
      <w:tcPr>
        <w:shd w:val="clear" w:color="F4B184" w:fill="D99695" w:themeFill="accent2" w:themeFillTint="97"/>
      </w:tcPr>
    </w:tblStylePr>
    <w:tblStylePr w:type="lastCol">
      <w:rPr>
        <w:sz w:val="22"/>
      </w:rPr>
      <w:tblPr/>
      <w:tcPr>
        <w:shd w:val="clear" w:color="F4B184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A5A5A5" w:fill="9ABB59" w:themeFill="accent3" w:themeFillTint="FE"/>
      </w:tcPr>
    </w:tblStylePr>
    <w:tblStylePr w:type="lastRow">
      <w:rPr>
        <w:sz w:val="22"/>
      </w:rPr>
      <w:tblPr/>
      <w:tcPr>
        <w:shd w:val="clear" w:color="A5A5A5" w:fill="9ABB59" w:themeFill="accent3" w:themeFillTint="FE"/>
      </w:tcPr>
    </w:tblStylePr>
    <w:tblStylePr w:type="firstCol">
      <w:rPr>
        <w:sz w:val="22"/>
      </w:rPr>
      <w:tblPr/>
      <w:tcPr>
        <w:shd w:val="clear" w:color="A5A5A5" w:fill="9ABB59" w:themeFill="accent3" w:themeFillTint="FE"/>
      </w:tcPr>
    </w:tblStylePr>
    <w:tblStylePr w:type="lastCol">
      <w:rPr>
        <w:sz w:val="22"/>
      </w:rPr>
      <w:tblPr/>
      <w:tcPr>
        <w:shd w:val="clear" w:color="A5A5A5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D865" w:fill="B2A1C6" w:themeFill="accent4" w:themeFillTint="9A"/>
      </w:tcPr>
    </w:tblStylePr>
    <w:tblStylePr w:type="lastRow">
      <w:rPr>
        <w:sz w:val="22"/>
      </w:rPr>
      <w:tblPr/>
      <w:tcPr>
        <w:shd w:val="clear" w:color="FFD865" w:fill="B2A1C6" w:themeFill="accent4" w:themeFillTint="9A"/>
      </w:tcPr>
    </w:tblStylePr>
    <w:tblStylePr w:type="firstCol">
      <w:rPr>
        <w:sz w:val="22"/>
      </w:rPr>
      <w:tblPr/>
      <w:tcPr>
        <w:shd w:val="clear" w:color="FFD865" w:fill="B2A1C6" w:themeFill="accent4" w:themeFillTint="9A"/>
      </w:tcPr>
    </w:tblStylePr>
    <w:tblStylePr w:type="lastCol">
      <w:rPr>
        <w:sz w:val="22"/>
      </w:rPr>
      <w:tblPr/>
      <w:tcPr>
        <w:shd w:val="clear" w:color="FFD865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472C4" w:fill="4BACC6" w:themeFill="accent5"/>
      </w:tcPr>
    </w:tblStylePr>
    <w:tblStylePr w:type="lastRow">
      <w:rPr>
        <w:sz w:val="22"/>
      </w:rPr>
      <w:tblPr/>
      <w:tcPr>
        <w:shd w:val="clear" w:color="4472C4" w:fill="4BACC6" w:themeFill="accent5"/>
      </w:tcPr>
    </w:tblStylePr>
    <w:tblStylePr w:type="firstCol">
      <w:rPr>
        <w:sz w:val="22"/>
      </w:rPr>
      <w:tblPr/>
      <w:tcPr>
        <w:shd w:val="clear" w:color="4472C4" w:fill="4BACC6" w:themeFill="accent5"/>
      </w:tcPr>
    </w:tblStylePr>
    <w:tblStylePr w:type="lastCol">
      <w:rPr>
        <w:sz w:val="22"/>
      </w:rPr>
      <w:tblPr/>
      <w:tcPr>
        <w:shd w:val="clear" w:color="4472C4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A5E78"/>
    <w:rPr>
      <w:rFonts w:eastAsiaTheme="minorHAnsi"/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70AD47" w:fill="F79646" w:themeFill="accent6"/>
      </w:tcPr>
    </w:tblStylePr>
    <w:tblStylePr w:type="lastRow">
      <w:rPr>
        <w:sz w:val="22"/>
      </w:rPr>
      <w:tblPr/>
      <w:tcPr>
        <w:shd w:val="clear" w:color="70AD47" w:fill="F79646" w:themeFill="accent6"/>
      </w:tcPr>
    </w:tblStylePr>
    <w:tblStylePr w:type="firstCol">
      <w:rPr>
        <w:sz w:val="22"/>
      </w:rPr>
      <w:tblPr/>
      <w:tcPr>
        <w:shd w:val="clear" w:color="70AD47" w:fill="F79646" w:themeFill="accent6"/>
      </w:tcPr>
    </w:tblStylePr>
    <w:tblStylePr w:type="lastCol">
      <w:rPr>
        <w:sz w:val="22"/>
      </w:rPr>
      <w:tblPr/>
      <w:tcPr>
        <w:shd w:val="clear" w:color="70AD47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A5E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b">
    <w:name w:val="Table Grid"/>
    <w:basedOn w:val="a1"/>
    <w:uiPriority w:val="39"/>
    <w:rsid w:val="00DA5E78"/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atom.ru/" TargetMode="External"/><Relationship Id="rId18" Type="http://schemas.openxmlformats.org/officeDocument/2006/relationships/hyperlink" Target="http://internet.garant.ru/document/redirect/5225100/2770" TargetMode="External"/><Relationship Id="rId26" Type="http://schemas.openxmlformats.org/officeDocument/2006/relationships/hyperlink" Target="https://www.gosuslugi.ru/" TargetMode="External"/><Relationship Id="rId39" Type="http://schemas.openxmlformats.org/officeDocument/2006/relationships/hyperlink" Target="http://internet.garant.ru/document/redirect/12184522/11" TargetMode="External"/><Relationship Id="rId21" Type="http://schemas.openxmlformats.org/officeDocument/2006/relationships/hyperlink" Target="http://internet.garant.ru/document/redirect/12184522/21" TargetMode="External"/><Relationship Id="rId34" Type="http://schemas.openxmlformats.org/officeDocument/2006/relationships/hyperlink" Target="file:///C:\Users\Admin\AppData\document\71689708\entry\1293" TargetMode="External"/><Relationship Id="rId42" Type="http://schemas.openxmlformats.org/officeDocument/2006/relationships/hyperlink" Target="http://www.gosuslugi.ru/" TargetMode="External"/><Relationship Id="rId47" Type="http://schemas.openxmlformats.org/officeDocument/2006/relationships/hyperlink" Target="file:///C:\Users\Admin\AppData\document\12184522\entry\21" TargetMode="External"/><Relationship Id="rId50" Type="http://schemas.openxmlformats.org/officeDocument/2006/relationships/hyperlink" Target="https://csp.orb.ru/" TargetMode="External"/><Relationship Id="rId55" Type="http://schemas.openxmlformats.org/officeDocument/2006/relationships/theme" Target="theme/theme1.xml"/><Relationship Id="rId7" Type="http://schemas.openxmlformats.org/officeDocument/2006/relationships/hyperlink" Target="file:///C:\Users\Admin\AppData\document\55171287\entry\2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/redirect/5225100/2770" TargetMode="External"/><Relationship Id="rId29" Type="http://schemas.openxmlformats.org/officeDocument/2006/relationships/hyperlink" Target="file:///C:\Users\Admin\AppData\document\12148567\entry\4" TargetMode="External"/><Relationship Id="rId11" Type="http://schemas.openxmlformats.org/officeDocument/2006/relationships/hyperlink" Target="http://www.rosatom.ru/" TargetMode="External"/><Relationship Id="rId24" Type="http://schemas.openxmlformats.org/officeDocument/2006/relationships/hyperlink" Target="file:///C:\Users\Admin\AppData\document\409421679\entry\11000" TargetMode="External"/><Relationship Id="rId32" Type="http://schemas.openxmlformats.org/officeDocument/2006/relationships/hyperlink" Target="file:///C:\Users\Admin\AppData\document\71689708\entry\10253" TargetMode="External"/><Relationship Id="rId37" Type="http://schemas.openxmlformats.org/officeDocument/2006/relationships/hyperlink" Target="file:///C:\Users\Admin\AppData\document\12184522\entry\21" TargetMode="External"/><Relationship Id="rId40" Type="http://schemas.openxmlformats.org/officeDocument/2006/relationships/hyperlink" Target="http://www.gosuslugi.ru/" TargetMode="External"/><Relationship Id="rId45" Type="http://schemas.openxmlformats.org/officeDocument/2006/relationships/hyperlink" Target="http://www.gosuslugi.ru/" TargetMode="External"/><Relationship Id="rId53" Type="http://schemas.openxmlformats.org/officeDocument/2006/relationships/hyperlink" Target="http://internet.garant.ru/document/redirect/71689708/1000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internet.garant.ru/document/redirect/5225100/2770" TargetMode="External"/><Relationship Id="rId19" Type="http://schemas.openxmlformats.org/officeDocument/2006/relationships/hyperlink" Target="http://internet.garant.ru/document/redirect/12184522/21" TargetMode="External"/><Relationship Id="rId31" Type="http://schemas.openxmlformats.org/officeDocument/2006/relationships/hyperlink" Target="file:///C:\Users\Admin\AppData\document\184755\entry\0" TargetMode="External"/><Relationship Id="rId44" Type="http://schemas.openxmlformats.org/officeDocument/2006/relationships/hyperlink" Target="http://www.gosuslugi.ru/" TargetMode="External"/><Relationship Id="rId52" Type="http://schemas.openxmlformats.org/officeDocument/2006/relationships/hyperlink" Target="file:///C:\Users\Admin\AppData\document\12177515\entry\1601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minsportturizm.orb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://internet.garant.ru/document/redirect/5225100/2770" TargetMode="External"/><Relationship Id="rId27" Type="http://schemas.openxmlformats.org/officeDocument/2006/relationships/hyperlink" Target="https://www.gosuslugi.ru/" TargetMode="External"/><Relationship Id="rId30" Type="http://schemas.openxmlformats.org/officeDocument/2006/relationships/hyperlink" Target="file:///C:\Users\Admin\AppData\document\184755\entry\0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://www.gosuslugi.ru/" TargetMode="External"/><Relationship Id="rId48" Type="http://schemas.openxmlformats.org/officeDocument/2006/relationships/hyperlink" Target="http://internet.garant.ru/document/redirect/5225100/2770" TargetMode="External"/><Relationship Id="rId8" Type="http://schemas.openxmlformats.org/officeDocument/2006/relationships/hyperlink" Target="https://www.gosuslugi.ru/" TargetMode="External"/><Relationship Id="rId51" Type="http://schemas.openxmlformats.org/officeDocument/2006/relationships/hyperlink" Target="http://www.gosuslug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://internet.garant.ru/document/redirect/5225100/2770" TargetMode="External"/><Relationship Id="rId25" Type="http://schemas.openxmlformats.org/officeDocument/2006/relationships/hyperlink" Target="file:///C:\Users\Admin\AppData\document\409421679\entry\11000" TargetMode="External"/><Relationship Id="rId33" Type="http://schemas.openxmlformats.org/officeDocument/2006/relationships/hyperlink" Target="file:///C:\Users\Admin\AppData\document\71689708\entry\1026" TargetMode="External"/><Relationship Id="rId38" Type="http://schemas.openxmlformats.org/officeDocument/2006/relationships/hyperlink" Target="http://internet.garant.ru/document/redirect/5225100/2770" TargetMode="External"/><Relationship Id="rId46" Type="http://schemas.openxmlformats.org/officeDocument/2006/relationships/hyperlink" Target="http://www.gosuslugi.ru/" TargetMode="External"/><Relationship Id="rId20" Type="http://schemas.openxmlformats.org/officeDocument/2006/relationships/hyperlink" Target="http://internet.garant.ru/document/redirect/5225100/2770" TargetMode="External"/><Relationship Id="rId41" Type="http://schemas.openxmlformats.org/officeDocument/2006/relationships/hyperlink" Target="https://www.gosuslugi.ru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hyperlink" Target="http://internet.garant.ru/document/redirect/5225100/2770" TargetMode="External"/><Relationship Id="rId23" Type="http://schemas.openxmlformats.org/officeDocument/2006/relationships/hyperlink" Target="http://internet.garant.ru/document/redirect/5225100/2770" TargetMode="External"/><Relationship Id="rId28" Type="http://schemas.openxmlformats.org/officeDocument/2006/relationships/hyperlink" Target="https://www.gosuslugi.ru/" TargetMode="External"/><Relationship Id="rId36" Type="http://schemas.openxmlformats.org/officeDocument/2006/relationships/hyperlink" Target="file:///C:\Users\Admin\AppData\document\12184522\entry\21" TargetMode="External"/><Relationship Id="rId49" Type="http://schemas.openxmlformats.org/officeDocument/2006/relationships/hyperlink" Target="http://internet.garant.ru/document/redirect/12184522/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68</Pages>
  <Words>10507</Words>
  <Characters>59894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Специалист</cp:lastModifiedBy>
  <cp:revision>3</cp:revision>
  <cp:lastPrinted>2024-09-23T03:58:00Z</cp:lastPrinted>
  <dcterms:created xsi:type="dcterms:W3CDTF">2024-12-23T06:31:00Z</dcterms:created>
  <dcterms:modified xsi:type="dcterms:W3CDTF">2024-12-24T05:33:00Z</dcterms:modified>
  <dc:language>ru-RU</dc:language>
</cp:coreProperties>
</file>