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509905" cy="64135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09905" cy="641350"/>
                    </a:xfrm>
                    <a:prstGeom prst="rect">
                      <a:avLst/>
                    </a:prstGeom>
                  </pic:spPr>
                </pic:pic>
              </a:graphicData>
            </a:graphic>
          </wp:inline>
        </w:drawing>
      </w:r>
    </w:p>
    <w:p>
      <w:pPr>
        <w:pStyle w:val="Normal"/>
        <w:jc w:val="center"/>
        <w:rPr/>
      </w:pPr>
      <w:r>
        <w:rPr>
          <w:b/>
          <w:caps/>
          <w:spacing w:val="20"/>
          <w:sz w:val="28"/>
          <w:szCs w:val="28"/>
        </w:rPr>
        <w:t>администрация БУГУРУСЛАНСКого РАЙОНа оренбургской области</w:t>
      </w:r>
    </w:p>
    <w:p>
      <w:pPr>
        <w:pStyle w:val="Normal"/>
        <w:jc w:val="center"/>
        <w:rPr>
          <w:b/>
          <w:b/>
          <w:caps/>
          <w:spacing w:val="20"/>
          <w:sz w:val="28"/>
          <w:szCs w:val="28"/>
        </w:rPr>
      </w:pPr>
      <w:r>
        <w:rPr>
          <w:b/>
          <w:caps/>
          <w:spacing w:val="20"/>
          <w:sz w:val="28"/>
          <w:szCs w:val="28"/>
        </w:rPr>
      </w:r>
    </w:p>
    <w:p>
      <w:pPr>
        <w:pStyle w:val="Normal"/>
        <w:jc w:val="center"/>
        <w:rPr/>
      </w:pPr>
      <w:r>
        <w:rPr>
          <w:b/>
          <w:caps/>
          <w:spacing w:val="20"/>
          <w:sz w:val="28"/>
          <w:szCs w:val="28"/>
        </w:rPr>
        <w:t>ПОСТАНОВЛЕНИЕ</w:t>
      </w:r>
    </w:p>
    <w:p>
      <w:pPr>
        <w:pStyle w:val="Normal"/>
        <w:rPr/>
      </w:pPr>
      <w:r>
        <w:rPr>
          <w:b/>
          <w:bCs/>
          <w:sz w:val="28"/>
          <w:szCs w:val="28"/>
        </w:rPr>
        <w:t>__________________________________________________________________</w:t>
      </w:r>
    </w:p>
    <w:p>
      <w:pPr>
        <w:pStyle w:val="Normal"/>
        <w:widowControl/>
        <w:ind w:left="0" w:right="0" w:hanging="0"/>
        <w:jc w:val="left"/>
        <w:rPr>
          <w:rFonts w:ascii="Times New Roman" w:hAnsi="Times New Roman"/>
          <w:sz w:val="24"/>
          <w:szCs w:val="24"/>
        </w:rPr>
      </w:pPr>
      <w:r>
        <w:rPr>
          <w:rFonts w:cs="Tahoma" w:ascii="Times New Roman" w:hAnsi="Times New Roman"/>
          <w:i w:val="false"/>
          <w:iCs w:val="false"/>
          <w:sz w:val="24"/>
          <w:szCs w:val="24"/>
          <w:u w:val="single"/>
        </w:rPr>
        <w:t>ОРД №</w:t>
      </w:r>
      <w:r>
        <w:rPr>
          <w:rFonts w:eastAsia="Times New Roman" w:cs="Tahoma" w:ascii="Times New Roman" w:hAnsi="Times New Roman"/>
          <w:i w:val="false"/>
          <w:iCs w:val="false"/>
          <w:sz w:val="24"/>
          <w:szCs w:val="24"/>
          <w:u w:val="single"/>
          <w:lang w:val="ru-RU" w:eastAsia="ru-RU"/>
        </w:rPr>
        <w:t>396</w:t>
      </w:r>
      <w:r>
        <w:rPr>
          <w:rFonts w:cs="Tahoma" w:ascii="Times New Roman" w:hAnsi="Times New Roman"/>
          <w:i w:val="false"/>
          <w:iCs w:val="false"/>
          <w:sz w:val="24"/>
          <w:szCs w:val="24"/>
          <w:u w:val="single"/>
        </w:rPr>
        <w:t>-п от 20.05.2024</w:t>
      </w:r>
    </w:p>
    <w:p>
      <w:pPr>
        <w:pStyle w:val="Normal"/>
        <w:rPr>
          <w:rFonts w:ascii="Tahoma" w:hAnsi="Tahoma" w:cs="Tahoma"/>
          <w:sz w:val="16"/>
          <w:szCs w:val="16"/>
        </w:rPr>
      </w:pPr>
      <w:r>
        <w:rPr>
          <w:rFonts w:cs="Tahoma" w:ascii="Tahoma" w:hAnsi="Tahoma"/>
          <w:sz w:val="16"/>
          <w:szCs w:val="16"/>
        </w:rPr>
      </w:r>
    </w:p>
    <w:p>
      <w:pPr>
        <w:pStyle w:val="ConsPlusTitle"/>
        <w:ind w:firstLine="709"/>
        <w:jc w:val="center"/>
        <w:rPr>
          <w:rFonts w:ascii="Times New Roman" w:hAnsi="Times New Roman" w:cs="Times New Roman"/>
          <w:b w:val="false"/>
          <w:b w:val="false"/>
          <w:sz w:val="28"/>
          <w:szCs w:val="28"/>
        </w:rPr>
      </w:pPr>
      <w:r>
        <w:rPr>
          <w:rFonts w:cs="Times New Roman" w:ascii="Times New Roman" w:hAnsi="Times New Roman"/>
          <w:b w:val="false"/>
          <w:sz w:val="28"/>
          <w:szCs w:val="28"/>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Normal"/>
        <w:jc w:val="center"/>
        <w:rPr>
          <w:sz w:val="28"/>
          <w:szCs w:val="28"/>
        </w:rPr>
      </w:pPr>
      <w:r>
        <w:rPr>
          <w:sz w:val="28"/>
          <w:szCs w:val="28"/>
        </w:rPr>
      </w:r>
    </w:p>
    <w:p>
      <w:pPr>
        <w:pStyle w:val="Normal"/>
        <w:suppressAutoHyphens w:val="false"/>
        <w:ind w:left="57" w:firstLine="170"/>
        <w:jc w:val="both"/>
        <w:rPr>
          <w:sz w:val="28"/>
          <w:szCs w:val="28"/>
        </w:rPr>
      </w:pPr>
      <w:r>
        <w:rPr>
          <w:sz w:val="28"/>
          <w:szCs w:val="28"/>
        </w:rPr>
        <w:t xml:space="preserve">        </w:t>
      </w:r>
      <w:r>
        <w:rPr>
          <w:sz w:val="28"/>
          <w:szCs w:val="28"/>
        </w:rPr>
        <w:t xml:space="preserve">В соответствии с Федеральным законом от 09.02.2009 №8-Ф «Об обеспечении доступа к информации деятельности государственных органов и органов местного самоуправления», Федеральным законом от 27.07.2010 №210- ФЗ «Об организации предоставления государственных и муниципальных услуг» Постановлением Правительства Оренбургской области от 15.07.2016 № 525-п «О переводе в электронный вид государственных услуг и типовых муниципальных услуг, предоставляемых в Оренбургской области. Постановление Правительства Оренбургской области от 14.02.2022 № 135-п « Об утверждении правил разработки и утверждения административных регламентов предоставления государственных услуг и о внесении изменений в Постановление Правительства Оренбургской области от 30.12.2011 №1308-п», согласно статьи 40 Градостроительного кодекса и руководствуясь Уставом муниципального образования Бугурусланский район:  </w:t>
      </w:r>
    </w:p>
    <w:p>
      <w:pPr>
        <w:pStyle w:val="ConsPlusTitle"/>
        <w:ind w:firstLine="709"/>
        <w:rPr>
          <w:rFonts w:ascii="Times New Roman" w:hAnsi="Times New Roman" w:cs="Times New Roman"/>
          <w:b w:val="false"/>
          <w:b w:val="false"/>
          <w:sz w:val="28"/>
          <w:szCs w:val="28"/>
        </w:rPr>
      </w:pPr>
      <w:r>
        <w:rPr>
          <w:rFonts w:cs="Times New Roman" w:ascii="Times New Roman" w:hAnsi="Times New Roman"/>
          <w:b w:val="false"/>
          <w:sz w:val="28"/>
          <w:szCs w:val="28"/>
        </w:rPr>
        <w:t>1. Утвердить административный регламент «Предоставление разрешения на отклонение от предельных параметров разрешенного строительства, реконструкции объектов капитального строительства» согласно приложению.</w:t>
      </w:r>
    </w:p>
    <w:p>
      <w:pPr>
        <w:pStyle w:val="Normal"/>
        <w:suppressAutoHyphens w:val="false"/>
        <w:ind w:firstLine="709"/>
        <w:jc w:val="both"/>
        <w:rPr>
          <w:sz w:val="28"/>
          <w:szCs w:val="28"/>
        </w:rPr>
      </w:pPr>
      <w:r>
        <w:rPr>
          <w:sz w:val="28"/>
          <w:szCs w:val="28"/>
        </w:rPr>
        <w:t>2. Контроль за исполнением настоящего постановления возложить на заместителя главы администрации района по оперативным вопросам, строительству, ЖКХ, транспорту и связи Иванова А.А.</w:t>
      </w:r>
    </w:p>
    <w:p>
      <w:pPr>
        <w:pStyle w:val="Normal"/>
        <w:suppressAutoHyphens w:val="false"/>
        <w:ind w:firstLine="709"/>
        <w:jc w:val="both"/>
        <w:rPr>
          <w:sz w:val="28"/>
          <w:szCs w:val="28"/>
        </w:rPr>
      </w:pPr>
      <w:r>
        <w:rPr>
          <w:sz w:val="28"/>
          <w:szCs w:val="28"/>
        </w:rPr>
        <w:t>3. Постановление вступает в силу со дня его подписания и подлежит размещению на официальном сайте администрации Бугурусланского района</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jc w:val="both"/>
        <w:rPr>
          <w:sz w:val="28"/>
          <w:szCs w:val="28"/>
        </w:rPr>
      </w:pPr>
      <w:r>
        <w:rPr>
          <w:sz w:val="28"/>
          <w:szCs w:val="28"/>
        </w:rPr>
        <w:t>Глава муниципального образова</w:t>
      </w:r>
      <w:r>
        <w:drawing>
          <wp:anchor behindDoc="0" distT="0" distB="0" distL="0" distR="0" simplePos="0" locked="0" layoutInCell="0" allowOverlap="1" relativeHeight="3">
            <wp:simplePos x="0" y="0"/>
            <wp:positionH relativeFrom="column">
              <wp:posOffset>2495550</wp:posOffset>
            </wp:positionH>
            <wp:positionV relativeFrom="paragraph">
              <wp:posOffset>153670</wp:posOffset>
            </wp:positionV>
            <wp:extent cx="2877185" cy="1080135"/>
            <wp:effectExtent l="0" t="0" r="0" b="0"/>
            <wp:wrapNone/>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tretch>
                      <a:fillRect/>
                    </a:stretch>
                  </pic:blipFill>
                  <pic:spPr bwMode="auto">
                    <a:xfrm>
                      <a:off x="0" y="0"/>
                      <a:ext cx="2877185" cy="1080135"/>
                    </a:xfrm>
                    <a:prstGeom prst="rect">
                      <a:avLst/>
                    </a:prstGeom>
                  </pic:spPr>
                </pic:pic>
              </a:graphicData>
            </a:graphic>
          </wp:anchor>
        </w:drawing>
      </w:r>
      <w:r>
        <w:rPr>
          <w:sz w:val="28"/>
          <w:szCs w:val="28"/>
        </w:rPr>
        <w:t xml:space="preserve">ния </w:t>
        <w:tab/>
        <w:tab/>
        <w:tab/>
        <w:t xml:space="preserve">                  А.И. Полькин</w:t>
      </w:r>
    </w:p>
    <w:p>
      <w:pPr>
        <w:pStyle w:val="Normal"/>
        <w:ind w:left="-180" w:firstLine="180"/>
        <w:jc w:val="center"/>
        <w:rPr>
          <w:sz w:val="16"/>
          <w:szCs w:val="16"/>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ConsPlusTitle"/>
        <w:ind w:firstLine="709"/>
        <w:jc w:val="center"/>
        <w:rPr>
          <w:rFonts w:ascii="Times New Roman" w:hAnsi="Times New Roman" w:cs="Times New Roman"/>
          <w:b w:val="false"/>
          <w:b w:val="false"/>
          <w:sz w:val="28"/>
          <w:szCs w:val="28"/>
        </w:rPr>
      </w:pPr>
      <w:r>
        <w:rPr>
          <w:rFonts w:cs="Times New Roman" w:ascii="Times New Roman" w:hAnsi="Times New Roman"/>
          <w:b w:val="false"/>
          <w:sz w:val="28"/>
          <w:szCs w:val="28"/>
        </w:rPr>
        <w:t xml:space="preserve">                                                                          </w:t>
      </w:r>
    </w:p>
    <w:p>
      <w:pPr>
        <w:pStyle w:val="ConsPlusTitle"/>
        <w:ind w:firstLine="709"/>
        <w:jc w:val="center"/>
        <w:rPr>
          <w:rFonts w:ascii="Times New Roman" w:hAnsi="Times New Roman" w:cs="Times New Roman"/>
          <w:b w:val="false"/>
          <w:b w:val="false"/>
          <w:sz w:val="28"/>
          <w:szCs w:val="28"/>
        </w:rPr>
      </w:pPr>
      <w:r>
        <w:rPr/>
      </w:r>
    </w:p>
    <w:p>
      <w:pPr>
        <w:pStyle w:val="ConsPlusTitle"/>
        <w:ind w:firstLine="709"/>
        <w:jc w:val="center"/>
        <w:rPr>
          <w:rFonts w:ascii="Times New Roman" w:hAnsi="Times New Roman" w:cs="Times New Roman"/>
          <w:b w:val="false"/>
          <w:b w:val="false"/>
          <w:sz w:val="28"/>
          <w:szCs w:val="28"/>
        </w:rPr>
      </w:pPr>
      <w:r>
        <w:rPr>
          <w:rFonts w:cs="Times New Roman" w:ascii="Times New Roman" w:hAnsi="Times New Roman"/>
          <w:b w:val="false"/>
          <w:sz w:val="28"/>
          <w:szCs w:val="28"/>
        </w:rPr>
        <w:t xml:space="preserve">                                                                              </w:t>
      </w:r>
      <w:r>
        <w:rPr>
          <w:rFonts w:cs="Times New Roman" w:ascii="Times New Roman" w:hAnsi="Times New Roman"/>
          <w:b w:val="false"/>
          <w:sz w:val="28"/>
          <w:szCs w:val="28"/>
        </w:rPr>
        <w:t>Приложение</w:t>
      </w:r>
    </w:p>
    <w:p>
      <w:pPr>
        <w:pStyle w:val="ConsPlusTitle"/>
        <w:ind w:firstLine="709"/>
        <w:jc w:val="center"/>
        <w:rPr>
          <w:rFonts w:ascii="Times New Roman" w:hAnsi="Times New Roman" w:cs="Times New Roman"/>
          <w:b w:val="false"/>
          <w:b w:val="false"/>
          <w:sz w:val="28"/>
          <w:szCs w:val="28"/>
        </w:rPr>
      </w:pPr>
      <w:r>
        <w:rPr>
          <w:rFonts w:cs="Times New Roman" w:ascii="Times New Roman" w:hAnsi="Times New Roman"/>
          <w:b w:val="false"/>
          <w:sz w:val="28"/>
          <w:szCs w:val="28"/>
        </w:rPr>
        <w:t xml:space="preserve">                                                                                      </w:t>
      </w:r>
      <w:r>
        <w:rPr>
          <w:rFonts w:cs="Times New Roman" w:ascii="Times New Roman" w:hAnsi="Times New Roman"/>
          <w:b w:val="false"/>
          <w:sz w:val="28"/>
          <w:szCs w:val="28"/>
        </w:rPr>
        <w:t>к постановлению</w:t>
      </w:r>
    </w:p>
    <w:p>
      <w:pPr>
        <w:pStyle w:val="ConsPlusTitle"/>
        <w:ind w:firstLine="709"/>
        <w:jc w:val="center"/>
        <w:rPr>
          <w:rFonts w:ascii="Times New Roman" w:hAnsi="Times New Roman" w:cs="Times New Roman"/>
          <w:b w:val="false"/>
          <w:b w:val="false"/>
          <w:sz w:val="28"/>
          <w:szCs w:val="28"/>
        </w:rPr>
      </w:pPr>
      <w:r>
        <w:rPr>
          <w:rFonts w:cs="Times New Roman" w:ascii="Times New Roman" w:hAnsi="Times New Roman"/>
          <w:b w:val="false"/>
          <w:sz w:val="28"/>
          <w:szCs w:val="28"/>
        </w:rPr>
        <w:t xml:space="preserve">                                                                                   </w:t>
      </w:r>
      <w:r>
        <w:rPr>
          <w:rFonts w:cs="Times New Roman" w:ascii="Times New Roman" w:hAnsi="Times New Roman"/>
          <w:b w:val="false"/>
          <w:sz w:val="28"/>
          <w:szCs w:val="28"/>
        </w:rPr>
        <w:t>администрации</w:t>
      </w:r>
    </w:p>
    <w:p>
      <w:pPr>
        <w:pStyle w:val="ConsPlusTitle"/>
        <w:ind w:firstLine="709"/>
        <w:jc w:val="center"/>
        <w:rPr>
          <w:rFonts w:ascii="Times New Roman" w:hAnsi="Times New Roman" w:cs="Times New Roman"/>
          <w:b w:val="false"/>
          <w:b w:val="false"/>
          <w:sz w:val="28"/>
          <w:szCs w:val="28"/>
        </w:rPr>
      </w:pPr>
      <w:r>
        <w:rPr>
          <w:rFonts w:cs="Times New Roman" w:ascii="Times New Roman" w:hAnsi="Times New Roman"/>
          <w:b w:val="false"/>
          <w:sz w:val="28"/>
          <w:szCs w:val="28"/>
        </w:rPr>
        <w:t xml:space="preserve">                                                                                                  </w:t>
      </w:r>
      <w:r>
        <w:rPr>
          <w:rFonts w:cs="Times New Roman" w:ascii="Times New Roman" w:hAnsi="Times New Roman"/>
          <w:b w:val="false"/>
          <w:sz w:val="28"/>
          <w:szCs w:val="28"/>
        </w:rPr>
        <w:t>Бугурусланского района</w:t>
      </w:r>
    </w:p>
    <w:p>
      <w:pPr>
        <w:pStyle w:val="ConsPlusTitle"/>
        <w:ind w:firstLine="709"/>
        <w:jc w:val="center"/>
        <w:rPr>
          <w:rFonts w:ascii="Times New Roman" w:hAnsi="Times New Roman" w:cs="Times New Roman"/>
          <w:sz w:val="28"/>
          <w:szCs w:val="28"/>
        </w:rPr>
      </w:pPr>
      <w:r>
        <w:rPr>
          <w:rFonts w:cs="Times New Roman" w:ascii="Times New Roman" w:hAnsi="Times New Roman"/>
          <w:b w:val="false"/>
          <w:sz w:val="28"/>
          <w:szCs w:val="28"/>
        </w:rPr>
        <w:t xml:space="preserve">                                                                                              </w:t>
      </w:r>
      <w:r>
        <w:rPr>
          <w:rFonts w:cs="Times New Roman" w:ascii="Times New Roman" w:hAnsi="Times New Roman"/>
          <w:b w:val="false"/>
          <w:sz w:val="28"/>
          <w:szCs w:val="28"/>
        </w:rPr>
        <w:t xml:space="preserve">от </w:t>
      </w:r>
      <w:r>
        <w:rPr>
          <w:rFonts w:eastAsia="Times New Roman" w:cs="Times New Roman" w:ascii="Times New Roman" w:hAnsi="Times New Roman"/>
          <w:b w:val="false"/>
          <w:sz w:val="28"/>
          <w:szCs w:val="28"/>
          <w:lang w:eastAsia="ru-RU"/>
        </w:rPr>
        <w:t xml:space="preserve">20.05.2024 </w:t>
      </w:r>
      <w:r>
        <w:rPr>
          <w:rFonts w:cs="Times New Roman" w:ascii="Times New Roman" w:hAnsi="Times New Roman"/>
          <w:b w:val="false"/>
          <w:sz w:val="28"/>
          <w:szCs w:val="28"/>
        </w:rPr>
        <w:t>№</w:t>
      </w:r>
      <w:r>
        <w:rPr>
          <w:rFonts w:eastAsia="Times New Roman" w:cs="Times New Roman" w:ascii="Times New Roman" w:hAnsi="Times New Roman"/>
          <w:b w:val="false"/>
          <w:sz w:val="28"/>
          <w:szCs w:val="28"/>
          <w:lang w:eastAsia="ru-RU"/>
        </w:rPr>
        <w:t>396-п</w:t>
      </w:r>
    </w:p>
    <w:p>
      <w:pPr>
        <w:pStyle w:val="ConsPlusTitle"/>
        <w:ind w:firstLine="709"/>
        <w:jc w:val="center"/>
        <w:rPr>
          <w:rFonts w:ascii="Times New Roman" w:hAnsi="Times New Roman" w:cs="Times New Roman"/>
          <w:sz w:val="28"/>
          <w:szCs w:val="28"/>
        </w:rPr>
      </w:pPr>
      <w:r>
        <w:rPr>
          <w:rFonts w:cs="Times New Roman" w:ascii="Times New Roman" w:hAnsi="Times New Roman"/>
          <w:sz w:val="28"/>
          <w:szCs w:val="28"/>
        </w:rPr>
        <w:t xml:space="preserve">Административный регламент </w:t>
      </w:r>
    </w:p>
    <w:p>
      <w:pPr>
        <w:pStyle w:val="ConsPlusTitle"/>
        <w:ind w:firstLine="709"/>
        <w:jc w:val="center"/>
        <w:rPr>
          <w:rFonts w:ascii="Times New Roman" w:hAnsi="Times New Roman" w:cs="Times New Roman"/>
          <w:sz w:val="28"/>
          <w:szCs w:val="28"/>
        </w:rPr>
      </w:pPr>
      <w:r>
        <w:rPr>
          <w:rFonts w:cs="Times New Roman" w:ascii="Times New Roman" w:hAnsi="Times New Roman"/>
          <w:sz w:val="28"/>
          <w:szCs w:val="28"/>
        </w:rPr>
        <w:t xml:space="preserve">предоставления муниципальной услуги </w:t>
      </w:r>
    </w:p>
    <w:p>
      <w:pPr>
        <w:pStyle w:val="ConsPlusTitle"/>
        <w:ind w:firstLine="709"/>
        <w:jc w:val="center"/>
        <w:rPr>
          <w:rFonts w:ascii="Times New Roman" w:hAnsi="Times New Roman" w:cs="Times New Roman"/>
          <w:sz w:val="28"/>
          <w:szCs w:val="28"/>
        </w:rPr>
      </w:pPr>
      <w:r>
        <w:rPr>
          <w:rFonts w:cs="Times New Roman" w:ascii="Times New Roman" w:hAnsi="Times New Roman"/>
          <w:sz w:val="28"/>
          <w:szCs w:val="28"/>
        </w:rPr>
        <w:t xml:space="preserve">«Предоставление разрешения на отклонение от предельных параметров разрешенного </w:t>
      </w:r>
    </w:p>
    <w:p>
      <w:pPr>
        <w:pStyle w:val="ConsPlusTitle"/>
        <w:ind w:firstLine="709"/>
        <w:jc w:val="center"/>
        <w:rPr>
          <w:rFonts w:ascii="Times New Roman" w:hAnsi="Times New Roman" w:cs="Times New Roman"/>
          <w:sz w:val="28"/>
          <w:szCs w:val="28"/>
        </w:rPr>
      </w:pPr>
      <w:r>
        <w:rPr>
          <w:rFonts w:cs="Times New Roman" w:ascii="Times New Roman" w:hAnsi="Times New Roman"/>
          <w:sz w:val="28"/>
          <w:szCs w:val="28"/>
        </w:rPr>
        <w:t>строительства, реконструкции объектов капитального строительства»</w:t>
      </w:r>
    </w:p>
    <w:p>
      <w:pPr>
        <w:pStyle w:val="ConsPlusNormal"/>
        <w:numPr>
          <w:ilvl w:val="0"/>
          <w:numId w:val="0"/>
        </w:numPr>
        <w:ind w:firstLine="709"/>
        <w:jc w:val="center"/>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09"/>
        <w:jc w:val="center"/>
        <w:outlineLvl w:val="1"/>
        <w:rPr>
          <w:rFonts w:ascii="Times New Roman" w:hAnsi="Times New Roman" w:cs="Times New Roman"/>
          <w:b/>
          <w:b/>
          <w:sz w:val="28"/>
          <w:szCs w:val="28"/>
        </w:rPr>
      </w:pPr>
      <w:r>
        <w:rPr>
          <w:rFonts w:cs="Times New Roman" w:ascii="Times New Roman" w:hAnsi="Times New Roman"/>
          <w:b/>
          <w:sz w:val="28"/>
          <w:szCs w:val="28"/>
        </w:rPr>
        <w:t>I. Общие положения</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Предмет регулирования регламента</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муниципальная услуга) устанавливает порядок и стандарт предоставления муниципальной услуги, в том числе определяет сроки и последовательность административных процедур (действий) органа местного самоуправления администрации муниципального образования Бугурусланского района Оренбургской области (далее – орган местного самоуправления), осуществляемых по запросу физического или юридического лица либо их уполномоченных представителей (далее - заявитель) в пределах полномочий, установленных нормативными правовыми актами Российской Федерации, в соответствии с требованиями Федерального закона от 27 июля 2010 года № 210-ФЗ «Об организации предоставления государственных и муниципальных услуг» (далее – Федеральный закон).</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Круг заявителей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 Заявителями являются физические или (и) юридические лица правообладатели земельного участка или иное лицо в случае, предусмотренном частью 1 ст. 40 Градостроительного кодекса Российской Федерации (далее – ГК РФ).</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местного самоуправления Оренбургской области (далее - профилирование), а также результата, за предоставлением которого обратился заявитель.</w:t>
      </w:r>
    </w:p>
    <w:p>
      <w:pPr>
        <w:pStyle w:val="Normal"/>
        <w:tabs>
          <w:tab w:val="clear" w:pos="708"/>
          <w:tab w:val="left" w:pos="567" w:leader="none"/>
        </w:tabs>
        <w:ind w:right="49" w:firstLine="709"/>
        <w:jc w:val="both"/>
        <w:rPr>
          <w:sz w:val="28"/>
          <w:szCs w:val="28"/>
        </w:rPr>
      </w:pPr>
      <w:r>
        <w:rPr>
          <w:sz w:val="28"/>
          <w:szCs w:val="28"/>
        </w:rPr>
        <w:t>3. Муниципальная услуга, а также результат, за предоставлением которого обратился заявитель, предоставляются заявителю в соответствии с вариантом предоставления муниципальной услуги (далее – вариант).</w:t>
      </w:r>
    </w:p>
    <w:p>
      <w:pPr>
        <w:pStyle w:val="Normal"/>
        <w:tabs>
          <w:tab w:val="clear" w:pos="708"/>
          <w:tab w:val="left" w:pos="567" w:leader="none"/>
        </w:tabs>
        <w:ind w:right="49" w:firstLine="709"/>
        <w:jc w:val="both"/>
        <w:rPr>
          <w:sz w:val="28"/>
          <w:szCs w:val="28"/>
        </w:rPr>
      </w:pPr>
      <w:r>
        <w:rPr>
          <w:sz w:val="28"/>
          <w:szCs w:val="28"/>
        </w:rPr>
        <w:t>Вариант, в соответствии с которым заявителю будут предоставлены муниципальная услуга и результат услуги, определяется в соответствии с Административным регламентом, исходя из признаков заявителя и показателей таких признаков.</w:t>
      </w:r>
    </w:p>
    <w:p>
      <w:pPr>
        <w:pStyle w:val="Normal"/>
        <w:ind w:firstLine="709"/>
        <w:jc w:val="both"/>
        <w:rPr>
          <w:sz w:val="28"/>
          <w:szCs w:val="28"/>
        </w:rPr>
      </w:pPr>
      <w:r>
        <w:rPr>
          <w:sz w:val="28"/>
          <w:szCs w:val="28"/>
        </w:rPr>
      </w:r>
    </w:p>
    <w:p>
      <w:pPr>
        <w:pStyle w:val="ConsPlusNormal"/>
        <w:numPr>
          <w:ilvl w:val="0"/>
          <w:numId w:val="0"/>
        </w:numPr>
        <w:ind w:firstLine="709"/>
        <w:jc w:val="center"/>
        <w:outlineLvl w:val="1"/>
        <w:rPr>
          <w:rFonts w:ascii="Times New Roman" w:hAnsi="Times New Roman" w:cs="Times New Roman"/>
          <w:b/>
          <w:b/>
          <w:sz w:val="28"/>
          <w:szCs w:val="28"/>
        </w:rPr>
      </w:pPr>
      <w:r>
        <w:rPr>
          <w:rFonts w:cs="Times New Roman" w:ascii="Times New Roman" w:hAnsi="Times New Roman"/>
          <w:b/>
          <w:sz w:val="28"/>
          <w:szCs w:val="28"/>
        </w:rPr>
        <w:t>II. Стандарт предоставления муниципальной услуги</w:t>
      </w:r>
    </w:p>
    <w:p>
      <w:pPr>
        <w:pStyle w:val="ConsPlus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Наименование муниципальной услуги</w:t>
      </w:r>
    </w:p>
    <w:p>
      <w:pPr>
        <w:pStyle w:val="ConsPlus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both"/>
        <w:rPr>
          <w:sz w:val="28"/>
          <w:szCs w:val="28"/>
        </w:rPr>
      </w:pPr>
      <w:r>
        <w:rPr>
          <w:sz w:val="28"/>
          <w:szCs w:val="28"/>
        </w:rPr>
        <w:t>4.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 Муниципальная услуга носит заявительный порядок обращения.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Наименование органа, предоставляющего муниципальную услугу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6. Муниципальная услуга предоставляется органом местного самоуправления администрацией муниципального образования Бугурусланского района Оренбургской области.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Уполномоченным структурным подразделением по предоставлению муниципальной услуги является администрацией муниципального образования Бугурусланского района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структурного подразделения)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7. В предоставлении муниципальной услуги участвуют 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8. Запрещается требовать от заявителя представление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муниципальные услуги,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статьи 7 Федерального закона № 210-ФЗ.</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Результат предоставления муниципальной услуги</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sz w:val="28"/>
          <w:szCs w:val="28"/>
        </w:rPr>
      </w:pPr>
      <w:r>
        <w:rPr>
          <w:sz w:val="28"/>
          <w:szCs w:val="28"/>
        </w:rPr>
        <w:t>9. Результатом предоставления муниципальной услуги является: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отказ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10. Реквизиты результата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Фиксирование факта получения заявителем результата предоставления муниципальной услуги осуществляется в (указать наименование информационной системы, в которой фиксируется факт получения заявителем результата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принятия решения об отказе в предоставлении услуги указываются основания для отказа, информация, необходимая для устранения причин отказа в предоставлении услуги, а также иная дополнительная информация при наличии.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11. Заявителю в качестве результата предоставления муниципальной услуги обеспечивается по его выбору возможность получения: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а) электронного документа, подписанного уполномоченным должностным лицом с использованием усиленной квалифицированной электронной подписи;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информации из государственных информационных систем в случаях, предусмотренных законодательством Российской Федерации.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предоставления муниципальной услуги в электронном виде используется государственная информационная система (далее – Портал) (при наличии) « Единый апортал государственных услуг Оренбургской области»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направляется заявителю с использованием Портала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12.Заявителю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Срок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right="-1" w:firstLine="709"/>
        <w:jc w:val="both"/>
        <w:rPr>
          <w:sz w:val="28"/>
          <w:szCs w:val="28"/>
        </w:rPr>
      </w:pPr>
      <w:r>
        <w:rPr>
          <w:sz w:val="28"/>
          <w:szCs w:val="28"/>
        </w:rPr>
        <w:t>13. Срок предоставления муниципальной услуги не может превышать 67 рабочих дней рабочих дней со дня регистрации заявления и документов, необходимых для предоставления муниципальной услуги.</w:t>
      </w:r>
    </w:p>
    <w:p>
      <w:pPr>
        <w:pStyle w:val="Normal"/>
        <w:ind w:firstLine="709"/>
        <w:jc w:val="both"/>
        <w:rPr>
          <w:sz w:val="28"/>
          <w:szCs w:val="28"/>
        </w:rPr>
      </w:pPr>
      <w:r>
        <w:rPr>
          <w:sz w:val="28"/>
          <w:szCs w:val="28"/>
        </w:rPr>
        <w:t>При обращении заявителя через МФЦ срок предоставления муниципальной услуги исчисляется с момента регистрации заявления о предоставлении муниципальной услуги в органе, предоставляющем муниципальную услугу (при наличии соглашения о взаимодействии, заключенного между администрацией муниципального образования Бугурусланского района Оренбургской области  и многофункциональным центром предоставления муниципальных услуг).</w:t>
      </w:r>
    </w:p>
    <w:p>
      <w:pPr>
        <w:pStyle w:val="Normal"/>
        <w:ind w:firstLine="709"/>
        <w:jc w:val="both"/>
        <w:rPr>
          <w:sz w:val="28"/>
          <w:szCs w:val="28"/>
        </w:rPr>
      </w:pPr>
      <w:r>
        <w:rPr>
          <w:sz w:val="28"/>
          <w:szCs w:val="28"/>
        </w:rPr>
        <w:t>Муниципальная услуга без проведения общественных обсуждений или публичных слушаний предоставляется в течение 15 рабочих дней со дня регистрации заявления и документов, необходимых для предоставления муниципальной услуги, в случае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pPr>
        <w:pStyle w:val="Normal"/>
        <w:ind w:right="-1" w:firstLine="709"/>
        <w:jc w:val="both"/>
        <w:rPr>
          <w:sz w:val="28"/>
          <w:szCs w:val="28"/>
        </w:rPr>
      </w:pPr>
      <w:r>
        <w:rPr>
          <w:sz w:val="28"/>
          <w:szCs w:val="28"/>
        </w:rPr>
        <w:t>13.1. Приостановление срока предоставления муниципальной услуги не предусмотрено.</w:t>
      </w:r>
    </w:p>
    <w:p>
      <w:pPr>
        <w:pStyle w:val="Normal"/>
        <w:ind w:right="-1" w:firstLine="709"/>
        <w:jc w:val="both"/>
        <w:rPr>
          <w:sz w:val="28"/>
          <w:szCs w:val="28"/>
        </w:rPr>
      </w:pPr>
      <w:r>
        <w:rPr>
          <w:sz w:val="28"/>
          <w:szCs w:val="28"/>
        </w:rPr>
        <w:t>13.2. Предоставление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pPr>
        <w:pStyle w:val="Normal"/>
        <w:ind w:right="-1" w:firstLine="709"/>
        <w:jc w:val="both"/>
        <w:rPr>
          <w:sz w:val="28"/>
          <w:szCs w:val="28"/>
        </w:rPr>
      </w:pPr>
      <w:r>
        <w:rPr>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ind w:right="-1" w:firstLine="709"/>
        <w:jc w:val="both"/>
        <w:rPr>
          <w:sz w:val="28"/>
          <w:szCs w:val="28"/>
        </w:rPr>
      </w:pPr>
      <w:r>
        <w:rPr>
          <w:sz w:val="28"/>
          <w:szCs w:val="28"/>
        </w:rPr>
        <w:t>Срок предоставления через Портал составляет 67 рабочих дней.</w:t>
      </w:r>
    </w:p>
    <w:p>
      <w:pPr>
        <w:pStyle w:val="Normal"/>
        <w:ind w:firstLine="709"/>
        <w:jc w:val="both"/>
        <w:rPr>
          <w:sz w:val="28"/>
          <w:szCs w:val="28"/>
        </w:rPr>
      </w:pPr>
      <w:r>
        <w:rPr>
          <w:sz w:val="28"/>
          <w:szCs w:val="28"/>
        </w:rPr>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Правовые основания для предоставления муниципальной услуги</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органа местного самоуправления: администрации Бугурусланского района в сети «Интернет», а также на Портале.</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Исчерпывающий перечень документов, необходимых для предоставления </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ConsPlusNormal"/>
        <w:numPr>
          <w:ilvl w:val="0"/>
          <w:numId w:val="0"/>
        </w:numPr>
        <w:ind w:firstLine="709"/>
        <w:jc w:val="center"/>
        <w:outlineLvl w:val="2"/>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sz w:val="28"/>
          <w:szCs w:val="28"/>
        </w:rPr>
      </w:pPr>
      <w:r>
        <w:rPr>
          <w:sz w:val="28"/>
          <w:szCs w:val="28"/>
        </w:rPr>
        <w:t>15. Для получения муниципальной услуги заявитель (представитель заявителя) должен самостоятельно предоставить:</w:t>
      </w:r>
    </w:p>
    <w:p>
      <w:pPr>
        <w:pStyle w:val="Normal"/>
        <w:tabs>
          <w:tab w:val="clear" w:pos="708"/>
          <w:tab w:val="left" w:pos="851" w:leader="none"/>
        </w:tabs>
        <w:ind w:firstLine="709"/>
        <w:jc w:val="both"/>
        <w:rPr>
          <w:sz w:val="28"/>
          <w:szCs w:val="28"/>
        </w:rPr>
      </w:pPr>
      <w:r>
        <w:rPr>
          <w:sz w:val="28"/>
          <w:szCs w:val="28"/>
        </w:rPr>
        <w:t>1) заявление по форме согласно приложению, к Административному регламенту;</w:t>
      </w:r>
    </w:p>
    <w:p>
      <w:pPr>
        <w:pStyle w:val="Normal"/>
        <w:ind w:right="49" w:firstLine="709"/>
        <w:jc w:val="both"/>
        <w:rPr>
          <w:sz w:val="28"/>
          <w:szCs w:val="28"/>
        </w:rPr>
      </w:pPr>
      <w:r>
        <w:rPr>
          <w:sz w:val="28"/>
          <w:szCs w:val="28"/>
        </w:rPr>
        <w:t>15.1. К заявлению прилагаются:</w:t>
      </w:r>
    </w:p>
    <w:p>
      <w:pPr>
        <w:pStyle w:val="Normal"/>
        <w:tabs>
          <w:tab w:val="clear" w:pos="708"/>
          <w:tab w:val="left" w:pos="567" w:leader="none"/>
        </w:tabs>
        <w:ind w:firstLine="709"/>
        <w:jc w:val="both"/>
        <w:rPr>
          <w:sz w:val="28"/>
          <w:szCs w:val="28"/>
        </w:rPr>
      </w:pPr>
      <w:r>
        <w:rPr>
          <w:sz w:val="28"/>
          <w:szCs w:val="28"/>
        </w:rPr>
        <w:t>1) копии документов, удостоверяющих личность гражданина Российской Федерации;</w:t>
      </w:r>
    </w:p>
    <w:p>
      <w:pPr>
        <w:pStyle w:val="Normal"/>
        <w:tabs>
          <w:tab w:val="clear" w:pos="708"/>
          <w:tab w:val="left" w:pos="567" w:leader="none"/>
        </w:tabs>
        <w:ind w:firstLine="709"/>
        <w:jc w:val="both"/>
        <w:rPr>
          <w:sz w:val="28"/>
          <w:szCs w:val="28"/>
        </w:rPr>
      </w:pPr>
      <w:r>
        <w:rPr>
          <w:sz w:val="28"/>
          <w:szCs w:val="28"/>
        </w:rPr>
        <w:t>2) копия документа, подтверждающего полномочия на осуществление действий от имени заявителя (для представителя заявителя);</w:t>
      </w:r>
    </w:p>
    <w:p>
      <w:pPr>
        <w:pStyle w:val="Normal"/>
        <w:tabs>
          <w:tab w:val="clear" w:pos="708"/>
          <w:tab w:val="left" w:pos="567" w:leader="none"/>
        </w:tabs>
        <w:ind w:right="49" w:firstLine="709"/>
        <w:jc w:val="both"/>
        <w:rPr>
          <w:sz w:val="28"/>
          <w:szCs w:val="28"/>
        </w:rPr>
      </w:pPr>
      <w:r>
        <w:rPr>
          <w:sz w:val="28"/>
          <w:szCs w:val="28"/>
        </w:rPr>
        <w:t>3) правоустанавливающие документы на объекты недвижимости, права на которые не зарегистрированы в Едином государственном реестре недвижимости;</w:t>
      </w:r>
    </w:p>
    <w:p>
      <w:pPr>
        <w:pStyle w:val="Normal"/>
        <w:ind w:firstLine="709"/>
        <w:jc w:val="both"/>
        <w:rPr>
          <w:sz w:val="28"/>
          <w:szCs w:val="28"/>
        </w:rPr>
      </w:pPr>
      <w:r>
        <w:rPr>
          <w:sz w:val="28"/>
          <w:szCs w:val="28"/>
        </w:rPr>
        <w:t>15.2. Для получения муниципальной услуги заявитель (представитель заявителя) вправе представить по собственной инициативе следующие документы, необходимые для предоставления муниципальной услуги:</w:t>
      </w:r>
    </w:p>
    <w:p>
      <w:pPr>
        <w:pStyle w:val="ConsPlusNormal"/>
        <w:tabs>
          <w:tab w:val="clear" w:pos="708"/>
          <w:tab w:val="left" w:pos="709" w:leader="none"/>
        </w:tabs>
        <w:ind w:firstLine="709"/>
        <w:jc w:val="both"/>
        <w:rPr>
          <w:rFonts w:ascii="Times New Roman" w:hAnsi="Times New Roman" w:eastAsia="Calibri" w:cs="Times New Roman" w:eastAsiaTheme="minorHAnsi"/>
          <w:bCs/>
          <w:sz w:val="28"/>
          <w:szCs w:val="28"/>
          <w:lang w:eastAsia="en-US"/>
        </w:rPr>
      </w:pPr>
      <w:r>
        <w:rPr>
          <w:rFonts w:eastAsia="Calibri" w:cs="Times New Roman" w:ascii="Times New Roman" w:hAnsi="Times New Roman" w:eastAsiaTheme="minorHAnsi"/>
          <w:bCs/>
          <w:sz w:val="28"/>
          <w:szCs w:val="28"/>
          <w:lang w:eastAsia="en-US"/>
        </w:rPr>
        <w:t xml:space="preserve">1) выписка из ЕГРН на земельный участок; </w:t>
      </w:r>
    </w:p>
    <w:p>
      <w:pPr>
        <w:pStyle w:val="ConsPlusNormal"/>
        <w:tabs>
          <w:tab w:val="clear" w:pos="708"/>
          <w:tab w:val="left" w:pos="709" w:leader="none"/>
        </w:tabs>
        <w:ind w:firstLine="709"/>
        <w:jc w:val="both"/>
        <w:rPr>
          <w:rFonts w:ascii="Times New Roman" w:hAnsi="Times New Roman" w:eastAsia="Calibri" w:cs="Times New Roman" w:eastAsiaTheme="minorHAnsi"/>
          <w:bCs/>
          <w:sz w:val="28"/>
          <w:szCs w:val="28"/>
          <w:lang w:eastAsia="en-US"/>
        </w:rPr>
      </w:pPr>
      <w:r>
        <w:rPr>
          <w:rFonts w:eastAsia="Calibri" w:cs="Times New Roman" w:ascii="Times New Roman" w:hAnsi="Times New Roman" w:eastAsiaTheme="minorHAnsi"/>
          <w:bCs/>
          <w:sz w:val="28"/>
          <w:szCs w:val="28"/>
          <w:lang w:eastAsia="en-US"/>
        </w:rPr>
        <w:t xml:space="preserve">2) выписка из ЕГРН на объект капитального строительства. </w:t>
      </w:r>
    </w:p>
    <w:p>
      <w:pPr>
        <w:pStyle w:val="Normal"/>
        <w:ind w:firstLine="709"/>
        <w:jc w:val="both"/>
        <w:rPr>
          <w:sz w:val="28"/>
          <w:szCs w:val="28"/>
        </w:rPr>
      </w:pPr>
      <w:r>
        <w:rPr>
          <w:sz w:val="28"/>
          <w:szCs w:val="28"/>
        </w:rPr>
        <w:t>Если документы (их копии или сведения, содержащиеся в них), указанные в настоящем пункте Административного регламента, находятся в распоряжении органов местного самоуправления либо подведомственных органам местного самоуправления организаций, такие документы запрашиваются органом местного самоуправления самостоятельно в органах и организациях, в распоряжении которых находятся указанные документы, если заявитель не представил указанные документы самостоятельно.</w:t>
      </w:r>
    </w:p>
    <w:p>
      <w:pPr>
        <w:pStyle w:val="Normal"/>
        <w:ind w:right="49" w:firstLine="709"/>
        <w:jc w:val="both"/>
        <w:rPr>
          <w:sz w:val="28"/>
          <w:szCs w:val="28"/>
        </w:rPr>
      </w:pPr>
      <w:r>
        <w:rPr>
          <w:sz w:val="28"/>
          <w:szCs w:val="28"/>
        </w:rPr>
        <w:t>15.3. Заявление и прилагаемые документы могут быть представлены (направлены) заявителем одним из следующих способов:</w:t>
      </w:r>
    </w:p>
    <w:p>
      <w:pPr>
        <w:pStyle w:val="Normal"/>
        <w:ind w:right="49" w:firstLine="709"/>
        <w:jc w:val="both"/>
        <w:rPr>
          <w:sz w:val="28"/>
          <w:szCs w:val="28"/>
        </w:rPr>
      </w:pPr>
      <w:r>
        <w:rPr>
          <w:sz w:val="28"/>
          <w:szCs w:val="28"/>
        </w:rPr>
        <w:t>1) лично или посредством почтового отправления в орган муниципальной власти субъекта Российской Федерации или местного самоуправления;</w:t>
      </w:r>
    </w:p>
    <w:p>
      <w:pPr>
        <w:pStyle w:val="ListParagraph"/>
        <w:numPr>
          <w:ilvl w:val="0"/>
          <w:numId w:val="1"/>
        </w:numPr>
        <w:tabs>
          <w:tab w:val="clear" w:pos="708"/>
          <w:tab w:val="left" w:pos="1134" w:leader="none"/>
        </w:tabs>
        <w:ind w:left="0" w:right="49" w:firstLine="709"/>
        <w:jc w:val="both"/>
        <w:rPr>
          <w:sz w:val="28"/>
          <w:szCs w:val="28"/>
        </w:rPr>
      </w:pPr>
      <w:r>
        <w:rPr>
          <w:sz w:val="28"/>
          <w:szCs w:val="28"/>
        </w:rPr>
        <w:t>через МФЦ;</w:t>
      </w:r>
    </w:p>
    <w:p>
      <w:pPr>
        <w:pStyle w:val="ListParagraph"/>
        <w:numPr>
          <w:ilvl w:val="0"/>
          <w:numId w:val="1"/>
        </w:numPr>
        <w:tabs>
          <w:tab w:val="clear" w:pos="708"/>
          <w:tab w:val="left" w:pos="1134" w:leader="none"/>
        </w:tabs>
        <w:ind w:left="0" w:right="49" w:firstLine="709"/>
        <w:jc w:val="both"/>
        <w:rPr>
          <w:sz w:val="28"/>
          <w:szCs w:val="28"/>
        </w:rPr>
      </w:pPr>
      <w:r>
        <w:rPr>
          <w:sz w:val="28"/>
          <w:szCs w:val="28"/>
        </w:rPr>
        <w:t>через Региональный портал или Единый портал.</w:t>
      </w:r>
    </w:p>
    <w:p>
      <w:pPr>
        <w:pStyle w:val="Normal"/>
        <w:ind w:right="49" w:firstLine="709"/>
        <w:jc w:val="both"/>
        <w:rPr>
          <w:sz w:val="28"/>
          <w:szCs w:val="28"/>
        </w:rPr>
      </w:pPr>
      <w:r>
        <w:rPr>
          <w:sz w:val="28"/>
          <w:szCs w:val="28"/>
        </w:rPr>
        <w:t>15.4. Запрещается требовать от заявителя:</w:t>
      </w:r>
    </w:p>
    <w:p>
      <w:pPr>
        <w:pStyle w:val="Normal"/>
        <w:ind w:right="49" w:firstLine="709"/>
        <w:jc w:val="both"/>
        <w:rPr>
          <w:sz w:val="28"/>
          <w:szCs w:val="28"/>
        </w:rPr>
      </w:pPr>
      <w:r>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pPr>
        <w:pStyle w:val="Normal"/>
        <w:ind w:right="49" w:firstLine="709"/>
        <w:jc w:val="both"/>
        <w:rPr>
          <w:sz w:val="28"/>
          <w:szCs w:val="28"/>
        </w:rPr>
      </w:pPr>
      <w:r>
        <w:rPr>
          <w:sz w:val="28"/>
          <w:szCs w:val="28"/>
        </w:rPr>
        <w:t>3) осуществления действий, в том числе согласований, необходимых для получения муниципальных услуг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pPr>
        <w:pStyle w:val="Normal"/>
        <w:ind w:right="49" w:firstLine="709"/>
        <w:jc w:val="both"/>
        <w:rPr>
          <w:sz w:val="28"/>
          <w:szCs w:val="28"/>
        </w:rPr>
      </w:pPr>
      <w:r>
        <w:rPr>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Исчерпывающий перечень оснований для отказа в приёме документов,</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необходимых для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bookmarkStart w:id="0" w:name="P226"/>
      <w:bookmarkEnd w:id="0"/>
      <w:r>
        <w:rPr>
          <w:rFonts w:cs="Times New Roman" w:ascii="Times New Roman" w:hAnsi="Times New Roman"/>
          <w:sz w:val="28"/>
          <w:szCs w:val="28"/>
        </w:rPr>
        <w:t>16. Основаниями для отказа в приеме документов, необходимых для предоставления муниципальной услуги, являются: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текст заявления и представленных документов не поддается прочтению, в том числе при представлении документов в электронном виде:</w:t>
      </w:r>
    </w:p>
    <w:p>
      <w:pPr>
        <w:pStyle w:val="ConsPlusNormal"/>
        <w:suppressAutoHyphens w:val="false"/>
        <w:ind w:firstLine="709"/>
        <w:jc w:val="both"/>
        <w:rPr>
          <w:rFonts w:ascii="Times New Roman" w:hAnsi="Times New Roman" w:cs="Times New Roman"/>
          <w:sz w:val="28"/>
          <w:szCs w:val="28"/>
        </w:rPr>
      </w:pPr>
      <w:r>
        <w:rPr>
          <w:rFonts w:cs="Times New Roman" w:ascii="Times New Roman" w:hAnsi="Times New Roman"/>
          <w:sz w:val="28"/>
          <w:szCs w:val="28"/>
        </w:rPr>
        <w:t>2) электронные документы представлены в форматах, не предусмотренных Административным регламентом;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 нарушены требования к сканированию представляемых документов, предусмотренные Административным регламентом;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 не указаны фамилия, имя, отчество, адрес заявителя (его представителя) либо наименование, ИНН юридического лица, почтовый адрес, по которому должен быть направлен ответ заявителю;</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 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6) вопрос, указанный в заявлении, не относится к порядку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16.1. Решение об отказе в приеме документов подписывается уполномоченным должностным лицом и выдается заявителю с указанием причин отказа.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16.2. Решение об отказе в приеме документов по запросу, поданному в электронной форме через Портал, подписывается уполномоченным должностным лицом с использованием квалифицированной ЭП и направляется заявителю через Портал не позднее следующего рабочего дня с даты принятия решения об отказе в приеме документов.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16.3. Не допускается отказ в приеме запроса и иных документов, необходимых для предоставления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Портале.</w:t>
      </w:r>
    </w:p>
    <w:p>
      <w:pPr>
        <w:pStyle w:val="ConsPlusNormal"/>
        <w:numPr>
          <w:ilvl w:val="0"/>
          <w:numId w:val="0"/>
        </w:numPr>
        <w:tabs>
          <w:tab w:val="clear" w:pos="708"/>
          <w:tab w:val="left" w:pos="709" w:leader="none"/>
        </w:tabs>
        <w:ind w:firstLine="709"/>
        <w:jc w:val="both"/>
        <w:outlineLvl w:val="2"/>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tabs>
          <w:tab w:val="clear" w:pos="708"/>
          <w:tab w:val="left" w:pos="709" w:leader="none"/>
        </w:tabs>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Исчерпывающий перечень оснований для приостановления предоставления муниципальной услуги или отказа в муниципальные услуги</w:t>
      </w:r>
    </w:p>
    <w:p>
      <w:pPr>
        <w:pStyle w:val="ConsPlusNormal"/>
        <w:numPr>
          <w:ilvl w:val="0"/>
          <w:numId w:val="0"/>
        </w:numPr>
        <w:tabs>
          <w:tab w:val="clear" w:pos="708"/>
          <w:tab w:val="left" w:pos="709" w:leader="none"/>
        </w:tabs>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17. Основания для приостановления предоставления муниципальной услуги отсутствуют.</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18. Основаниями для отказа в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заявитель не является правообладателем земельного участка;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2)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3) </w:t>
      </w:r>
      <w:r>
        <w:rPr>
          <w:rFonts w:eastAsia="Calibri" w:cs="Times New Roman" w:ascii="Times New Roman" w:hAnsi="Times New Roman" w:eastAsiaTheme="minorHAnsi"/>
          <w:bCs/>
          <w:sz w:val="28"/>
          <w:szCs w:val="28"/>
          <w:lang w:eastAsia="en-US"/>
        </w:rPr>
        <w:t>нарушены требования технических регламентов или нормативов градостроительного проектирования при размещении объектов капитального строительства или их реконструкции;</w:t>
      </w:r>
    </w:p>
    <w:p>
      <w:pPr>
        <w:pStyle w:val="ConsPlusNormal"/>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eastAsiaTheme="minorHAnsi"/>
          <w:bCs/>
          <w:sz w:val="28"/>
          <w:szCs w:val="28"/>
          <w:lang w:eastAsia="en-US"/>
        </w:rPr>
        <w:t xml:space="preserve">4) </w:t>
      </w:r>
      <w:r>
        <w:rPr>
          <w:rFonts w:cs="Times New Roman" w:ascii="Times New Roman" w:hAnsi="Times New Roman"/>
          <w:sz w:val="28"/>
          <w:szCs w:val="28"/>
        </w:rPr>
        <w:t>отсутствие возможности обеспечить соблюдение требований технических регламентов (нормативов и стандартов) и иных обязательных требований, установленных в целях охраны окружающей природной и культурно-исторической среды (в том числе требований сохранности объектов культурного наследия и предмета охраны исторического поселения в соответствии с Федеральным законом от 25.06.2002 № 73-ФЗ «Об объектах культурного наследия (памятниках истории и культуры) народов Российской Федерации»), здоровья, безопасности проживания и жизнедеятельности людей, нормативов градостроительного проектирования, соблюдения прав и интересов владельцев смежно расположенных земельных участков и объектов недвижимости, иных физических и юридических лиц в результате реализации указанных в заявлении отклонений от предельных параметров разрешенного строительства, реконструкции объектов капитального строительства.</w:t>
      </w:r>
    </w:p>
    <w:p>
      <w:pPr>
        <w:pStyle w:val="ConsPlusNormal"/>
        <w:spacing w:before="0" w:after="0"/>
        <w:ind w:firstLine="709"/>
        <w:contextualSpacing/>
        <w:jc w:val="both"/>
        <w:rPr>
          <w:rFonts w:ascii="Times New Roman" w:hAnsi="Times New Roman" w:eastAsia="Calibri" w:cs="Times New Roman" w:eastAsiaTheme="minorHAnsi"/>
          <w:bCs/>
          <w:sz w:val="28"/>
          <w:szCs w:val="28"/>
          <w:lang w:eastAsia="en-US"/>
        </w:rPr>
      </w:pPr>
      <w:r>
        <w:rPr>
          <w:rFonts w:eastAsia="Calibri" w:cs="Times New Roman" w:ascii="Times New Roman" w:hAnsi="Times New Roman" w:eastAsiaTheme="minorHAnsi"/>
          <w:bCs/>
          <w:sz w:val="28"/>
          <w:szCs w:val="28"/>
          <w:lang w:eastAsia="en-US"/>
        </w:rPr>
        <w:t xml:space="preserve">5) отсутствие оснований, определенных </w:t>
      </w:r>
      <w:hyperlink r:id="rId4">
        <w:r>
          <w:rPr>
            <w:rFonts w:eastAsia="Calibri" w:cs="Times New Roman" w:ascii="Times New Roman" w:hAnsi="Times New Roman" w:eastAsiaTheme="minorHAnsi"/>
            <w:bCs/>
            <w:color w:val="0000FF"/>
            <w:sz w:val="28"/>
            <w:szCs w:val="28"/>
            <w:lang w:eastAsia="en-US"/>
          </w:rPr>
          <w:t>частью 1 статьи 40</w:t>
        </w:r>
      </w:hyperlink>
      <w:r>
        <w:rPr>
          <w:rFonts w:eastAsia="Calibri" w:cs="Times New Roman" w:ascii="Times New Roman" w:hAnsi="Times New Roman" w:eastAsiaTheme="minorHAnsi"/>
          <w:bCs/>
          <w:sz w:val="28"/>
          <w:szCs w:val="28"/>
          <w:lang w:eastAsia="en-US"/>
        </w:rPr>
        <w:t xml:space="preserve"> Градостроительного кодекса Российской Федерации;</w:t>
      </w:r>
    </w:p>
    <w:p>
      <w:pPr>
        <w:pStyle w:val="Normal"/>
        <w:shd w:val="clear" w:color="auto" w:fill="FDFDFC"/>
        <w:spacing w:before="0" w:after="0"/>
        <w:ind w:firstLine="709"/>
        <w:contextualSpacing/>
        <w:jc w:val="both"/>
        <w:textAlignment w:val="baseline"/>
        <w:rPr>
          <w:sz w:val="28"/>
          <w:szCs w:val="28"/>
        </w:rPr>
      </w:pPr>
      <w:r>
        <w:rPr>
          <w:sz w:val="28"/>
          <w:szCs w:val="28"/>
        </w:rPr>
        <w:t>6)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 в соответствии с частью 8 статьи 40 </w:t>
      </w:r>
      <w:hyperlink r:id="rId5" w:tgtFrame="_blank">
        <w:r>
          <w:rPr>
            <w:sz w:val="28"/>
            <w:szCs w:val="28"/>
          </w:rPr>
          <w:t>Градостроительного кодекса Российской Федерации</w:t>
        </w:r>
      </w:hyperlink>
      <w:r>
        <w:rPr>
          <w:sz w:val="28"/>
          <w:szCs w:val="28"/>
        </w:rPr>
        <w:t>;</w:t>
      </w:r>
    </w:p>
    <w:p>
      <w:pPr>
        <w:pStyle w:val="Normal"/>
        <w:shd w:val="clear" w:color="auto" w:fill="FDFDFC"/>
        <w:spacing w:before="0" w:after="120"/>
        <w:ind w:firstLine="709"/>
        <w:contextualSpacing/>
        <w:jc w:val="both"/>
        <w:textAlignment w:val="baseline"/>
        <w:rPr>
          <w:sz w:val="28"/>
          <w:szCs w:val="28"/>
        </w:rPr>
      </w:pPr>
      <w:r>
        <w:rPr>
          <w:sz w:val="28"/>
          <w:szCs w:val="28"/>
        </w:rPr>
        <w:t>7) отклонение от установленных в границах зон охраны объектов культурного наследия режимов использования земель и градостроительных регламентов не допускается в соответствии с пунктом 22 Положения о зонах охраны объектов культурного наследия (памятников истории и культуры) народов Российской Федерации, утвержденного постановлением Правительства Российской Федерации от 12.09.2015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pPr>
        <w:pStyle w:val="Normal"/>
        <w:shd w:val="clear" w:color="auto" w:fill="FDFDFC"/>
        <w:spacing w:before="0" w:after="0"/>
        <w:ind w:firstLine="709"/>
        <w:contextualSpacing/>
        <w:jc w:val="both"/>
        <w:textAlignment w:val="baseline"/>
        <w:rPr>
          <w:sz w:val="28"/>
          <w:szCs w:val="28"/>
        </w:rPr>
      </w:pPr>
      <w:r>
        <w:rPr>
          <w:sz w:val="28"/>
          <w:szCs w:val="28"/>
        </w:rPr>
        <w:t>8) в случае, предусмотренном частью 6.1 статьи 40 </w:t>
      </w:r>
      <w:hyperlink r:id="rId6" w:tgtFrame="_blank">
        <w:r>
          <w:rPr>
            <w:sz w:val="28"/>
            <w:szCs w:val="28"/>
          </w:rPr>
          <w:t>Градостроительного кодекса Российской Федерации</w:t>
        </w:r>
      </w:hyperlink>
      <w:r>
        <w:rPr>
          <w:sz w:val="28"/>
          <w:szCs w:val="28"/>
        </w:rPr>
        <w:t>.</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19. После устранения причин, послуживших основанием для отказа в предоставлении муниципальной услуги, заявитель вправе обратиться повторно для получения муниципальной услуги.</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Размер платы, взимаемой с заявителя при предоставлении муниципальной услуги, </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и способы ее взимания </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20. Муниципальная услуга предоставляется без взимания платы.</w:t>
      </w:r>
    </w:p>
    <w:p>
      <w:pPr>
        <w:pStyle w:val="Normal"/>
        <w:ind w:firstLine="709"/>
        <w:jc w:val="both"/>
        <w:rPr>
          <w:sz w:val="28"/>
          <w:szCs w:val="28"/>
        </w:rPr>
      </w:pPr>
      <w:r>
        <w:rPr>
          <w:sz w:val="28"/>
          <w:szCs w:val="28"/>
        </w:rPr>
        <w:t>20.1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Максимальный срок ожидания в очереди при подаче заявителем запроса </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о предоставлении муниципальной услуги и при получении результата </w:t>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suppressAutoHyphens w:val="false"/>
        <w:ind w:firstLine="709"/>
        <w:jc w:val="both"/>
        <w:rPr>
          <w:rFonts w:ascii="Times New Roman" w:hAnsi="Times New Roman" w:cs="Times New Roman"/>
          <w:sz w:val="28"/>
          <w:szCs w:val="28"/>
        </w:rPr>
      </w:pPr>
      <w:r>
        <w:rPr>
          <w:rFonts w:cs="Times New Roman" w:ascii="Times New Roman" w:hAnsi="Times New Roman"/>
          <w:sz w:val="28"/>
          <w:szCs w:val="28"/>
        </w:rPr>
        <w:t>21. 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составляет 15 минут.</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Предварительная запись на прием в МФЦ для подачи запроса заявителя может осуществляться с использованием центра телефонного обслуживания, через официальный сайт МФЦ и Портал (при наличии технической возможности), при этом заявителю обеспечивается возможность:</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а) ознакомления с режимом работы МФЦ, а также с доступными для записи на прием датами и интервалами времени приема;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б)записи в любые свободные для приема дату и время в пределах установленного в МФЦ графика приема заявителей.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21.1. При осуществлении записи на прием с использованием Портала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Запись на прием может осуществляться посредством информационной системы МФЦ, которая обеспечивает возможность интеграции с Порталом.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Срок регистрации запроса заявителя</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о предоставлении муниципальной услуги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39"/>
        <w:jc w:val="both"/>
        <w:rPr>
          <w:rFonts w:ascii="Times New Roman" w:hAnsi="Times New Roman" w:cs="Times New Roman"/>
          <w:sz w:val="28"/>
          <w:szCs w:val="28"/>
        </w:rPr>
      </w:pPr>
      <w:r>
        <w:rPr>
          <w:rFonts w:cs="Times New Roman" w:ascii="Times New Roman" w:hAnsi="Times New Roman"/>
          <w:sz w:val="28"/>
          <w:szCs w:val="28"/>
        </w:rPr>
        <w:t xml:space="preserve">22) Регистрация заявления о предоставлении муниципальной услуги осуществляется в течение 1-го рабочего дня с момента его поступления в порядке, определенном инструкцией по делопроизводству. </w:t>
      </w:r>
    </w:p>
    <w:p>
      <w:pPr>
        <w:pStyle w:val="ConsPlusNormal"/>
        <w:ind w:firstLine="539"/>
        <w:jc w:val="both"/>
        <w:rPr>
          <w:rFonts w:ascii="Times New Roman" w:hAnsi="Times New Roman" w:cs="Times New Roman"/>
          <w:sz w:val="28"/>
          <w:szCs w:val="28"/>
        </w:rPr>
      </w:pPr>
      <w:r>
        <w:rPr>
          <w:rFonts w:cs="Times New Roman" w:ascii="Times New Roman" w:hAnsi="Times New Roman"/>
          <w:sz w:val="28"/>
          <w:szCs w:val="28"/>
        </w:rPr>
        <w:t>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22.1. Орган местного самоуправления организация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Требования к помещениям,</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в которых предоставляется муниципальная услуга</w:t>
      </w:r>
    </w:p>
    <w:p>
      <w:pPr>
        <w:pStyle w:val="ConsPlus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23. Прием заявителей должен осуществляться в специально выделенном для этих целей помещении.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Помещения, в которых осуществляется прием заявителей, должны находиться в зоне пешеходной доступности к основным транспортным магистралям.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 Помещения для приема заявителей должны быть оборудованы табличками с указанием номера кабинета, фамилии, имени, отчества и должности муниципального служащего, осуществляющего предоставление муниципальной услуги, режима работы.</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25. Для ожидания заявителями приема, заполнения необходимых для получения муниципальной услуги документов должны иметься места, оборудованные стульями, столами (стойками).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26. Места для заполнения документов обеспечиваются информационными стендами с образцами их заполнения и перечнем документов и (или) информации, необходимые для предоставления муниципальной услуги бланками документов и канцелярскими принадлежностями (писчая бумага, ручка).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27. Места предоставления муниципальной услуги должны быть: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обеспечены доступными местами общественного пользования (туалеты) и хранения верхней одежды заявителей.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28.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средств для передвижения (кресел-колясок), оборудуются места общественного пользования) к средствам связи и информации;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муниципальной услуге с учетом ограничений их жизнедеятельности;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местного самоуправления,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6) оказание специалистами, предоставляющими муниципальную услугу, помощи инвалидам в преодолении барьеров, мешающих получению ими услуг наравне с другими лицами.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Показатели доступности и качества муниципальной услуги</w:t>
      </w:r>
    </w:p>
    <w:p>
      <w:pPr>
        <w:pStyle w:val="ConsPlusNormal"/>
        <w:numPr>
          <w:ilvl w:val="0"/>
          <w:numId w:val="0"/>
        </w:numPr>
        <w:ind w:firstLine="709"/>
        <w:jc w:val="center"/>
        <w:outlineLvl w:val="2"/>
        <w:rPr>
          <w:rFonts w:ascii="Times New Roman" w:hAnsi="Times New Roman" w:cs="Times New Roman"/>
          <w:sz w:val="28"/>
          <w:szCs w:val="28"/>
        </w:rPr>
      </w:pPr>
      <w:r>
        <w:rPr>
          <w:rFonts w:cs="Times New Roman" w:ascii="Times New Roman" w:hAnsi="Times New Roman"/>
          <w:sz w:val="28"/>
          <w:szCs w:val="28"/>
        </w:rPr>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29. Показателями доступности предоставления муниципальной услуги являются: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соблюдение стандарта предоставления муниципальной услуги;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 предоставление возможности подачи заявления о предоставлении муниципальной услуги и документов через Портал;</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услуги в личный кабинет заявителя (при заполнении заявления через Портал);</w:t>
      </w:r>
    </w:p>
    <w:p>
      <w:pPr>
        <w:pStyle w:val="Normal"/>
        <w:spacing w:before="0" w:after="0"/>
        <w:ind w:firstLine="709"/>
        <w:contextualSpacing/>
        <w:jc w:val="both"/>
        <w:rPr>
          <w:sz w:val="28"/>
          <w:szCs w:val="28"/>
        </w:rPr>
      </w:pPr>
      <w:r>
        <w:rPr>
          <w:sz w:val="28"/>
          <w:szCs w:val="28"/>
        </w:rPr>
        <w:t>5) возможность получения муниципальной услуги в многофункциональном центре предоставления муниципальных услуг;</w:t>
      </w:r>
    </w:p>
    <w:p>
      <w:pPr>
        <w:pStyle w:val="Normal"/>
        <w:spacing w:before="0" w:after="0"/>
        <w:ind w:firstLine="709"/>
        <w:contextualSpacing/>
        <w:jc w:val="both"/>
        <w:rPr>
          <w:sz w:val="28"/>
          <w:szCs w:val="28"/>
        </w:rPr>
      </w:pPr>
      <w:r>
        <w:rPr>
          <w:sz w:val="28"/>
          <w:szCs w:val="28"/>
        </w:rPr>
        <w:t>6) возможность либо невозможность получения муниципальной услуги в любом территориальном подразделении органа местного самоуправления Оренбургской области, предоставляющего муниципальную услугу, по выбору заявителя (экстерриториальный принцип).</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30. Показателями качества предоставления муниципальной услуги являются: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 отсутствие очередей при приеме (предоставлении) документов;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отсутствие нарушений сроков предоставления муниципальной услуги;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 отсутствие обоснованных жалоб со стороны заявителей по результатам предоставления муниципальной услуги;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 компетентность уполномоченных должностных лиц органа местного самоуправления,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Административным регламентом.</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 Количество взаимодействий заявителя с уполномоченными должностными лицами органа местного самоуправления при предоставлении муниципальной услуги - 2, их общая продолжительность - 30 минут:</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личном обращении заявителя с заявлением о предоставлении муниципальной услуги.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личном получении заявителем результата предоставления муниципальной услуги.</w:t>
      </w:r>
    </w:p>
    <w:p>
      <w:pPr>
        <w:pStyle w:val="Normal"/>
        <w:numPr>
          <w:ilvl w:val="0"/>
          <w:numId w:val="0"/>
        </w:numPr>
        <w:ind w:firstLine="709"/>
        <w:jc w:val="center"/>
        <w:outlineLvl w:val="0"/>
        <w:rPr>
          <w:b/>
          <w:b/>
          <w:sz w:val="28"/>
          <w:szCs w:val="28"/>
        </w:rPr>
      </w:pPr>
      <w:r>
        <w:rPr>
          <w:b/>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pPr>
        <w:pStyle w:val="ConsPlusNormal"/>
        <w:numPr>
          <w:ilvl w:val="0"/>
          <w:numId w:val="0"/>
        </w:numPr>
        <w:ind w:firstLine="709"/>
        <w:jc w:val="center"/>
        <w:outlineLvl w:val="2"/>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sz w:val="28"/>
          <w:szCs w:val="28"/>
        </w:rPr>
      </w:pPr>
      <w:r>
        <w:rPr>
          <w:sz w:val="28"/>
          <w:szCs w:val="28"/>
        </w:rPr>
        <w:t>32. 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Оренбургской области,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 при наличии соглашения о взаимодействии.</w:t>
      </w:r>
    </w:p>
    <w:p>
      <w:pPr>
        <w:pStyle w:val="Normal"/>
        <w:spacing w:before="0" w:after="0"/>
        <w:ind w:firstLine="709"/>
        <w:contextualSpacing/>
        <w:jc w:val="both"/>
        <w:rPr>
          <w:sz w:val="28"/>
          <w:szCs w:val="28"/>
        </w:rPr>
      </w:pPr>
      <w:r>
        <w:rPr>
          <w:sz w:val="28"/>
          <w:szCs w:val="28"/>
        </w:rPr>
        <w:t>33. Предоставление муниципальной услуги оказывается при однократном обращении заявителя с запросом либо с запросом о предоставлении нескольких муниципальных услуг (далее - комплексный запрос) в МФЦ Оренбургской области. При комплексном запросе взаимодействие с органами местного самоуправления Оренбургской области, предоставляющими муниципальные услуги, осуществляется МФЦ Оренбургской области без участия заявителя при наличии соглашения о взаимодействии.</w:t>
      </w:r>
    </w:p>
    <w:p>
      <w:pPr>
        <w:pStyle w:val="Normal"/>
        <w:spacing w:before="0" w:after="0"/>
        <w:ind w:firstLine="709"/>
        <w:contextualSpacing/>
        <w:jc w:val="both"/>
        <w:rPr>
          <w:sz w:val="28"/>
          <w:szCs w:val="28"/>
        </w:rPr>
      </w:pPr>
      <w:r>
        <w:rPr>
          <w:sz w:val="28"/>
          <w:szCs w:val="28"/>
        </w:rPr>
        <w:t>34.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регламентом предоставления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муниципальной услуги при условии, что при предоставлении ключа простой электронной подписи личность физического лица установлена при личном приеме.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35. 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заявление, направляемое от физического лица, юридического лица либо индивидуального предпринимателя, должно быть заполнено по форме, представленной на Портале.</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формировании запроса заявителя в электронной форме заявителю обеспечиваются: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возможность копирования и сохранения документов, необходимых для предоставления услуги;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возможность печати на бумажном носителе копии электронной формы запроса;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возможность вернуться на любой из этапов заполнения электронной формы запроса без потери ранее введенной информации;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возможность доступа заявителя на Портале к ранее поданным им запросам в течение не менее одного года, а также частично сформированных запросов - в течение не менее 3 месяцев;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ЭП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ЭП нотариуса. Подача электронных заявлений через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Требования к электронным документам, представляемым заявителем для получения услуги: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а)прилагаемые к заявлению электронные документы представляются в одном из следующих форматов - pdf, jpg, png.</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когда документ состоит из нескольких файлов или документы имеют открепленные ЭП (файл формата sig), их необходимо направлять в виде электронного архива формата zip;</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б) в целях представления электронных документов сканирование документов на бумажном носителе осуществляется: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непосредственно с оригинала документа в масштабе 1:1 (не допускается сканирование с копий) с разрешением 300 dpi;</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черно-белом режиме при отсутствии в документе графических изображений;</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режиме полной цветопередачи при наличии в документе цветных графических изображений либо цветного текста;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режиме "оттенки серого" при наличии в документе изображений, отличных от цветного изображения;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документы в электронном виде могут быть подписаны квалифицированной ЭП.</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(указываются реквизиты нормативного правового акта, в соответствии с которым требуется обязательное подписание квалифицированной ЭП).</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г) наименования электронных документов должны соответствовать наименованиям документов на бумажном носителе.</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 представление недостоверных или неполных сведений заявитель несет ответственность в соответствии с законодательством Российской Федерации.</w:t>
      </w:r>
    </w:p>
    <w:p>
      <w:pPr>
        <w:pStyle w:val="Normal"/>
        <w:ind w:firstLine="709"/>
        <w:jc w:val="both"/>
        <w:rPr>
          <w:sz w:val="28"/>
          <w:szCs w:val="28"/>
        </w:rPr>
      </w:pPr>
      <w:r>
        <w:rPr>
          <w:sz w:val="28"/>
          <w:szCs w:val="28"/>
        </w:rPr>
      </w:r>
    </w:p>
    <w:p>
      <w:pPr>
        <w:pStyle w:val="ConsPlusNormal"/>
        <w:numPr>
          <w:ilvl w:val="0"/>
          <w:numId w:val="0"/>
        </w:numPr>
        <w:ind w:firstLine="709"/>
        <w:jc w:val="center"/>
        <w:outlineLvl w:val="1"/>
        <w:rPr>
          <w:rFonts w:ascii="Times New Roman" w:hAnsi="Times New Roman" w:cs="Times New Roman"/>
          <w:b/>
          <w:b/>
          <w:sz w:val="28"/>
          <w:szCs w:val="28"/>
        </w:rPr>
      </w:pPr>
      <w:r>
        <w:rPr>
          <w:rFonts w:cs="Times New Roman" w:ascii="Times New Roman" w:hAnsi="Times New Roman"/>
          <w:b/>
          <w:sz w:val="28"/>
          <w:szCs w:val="28"/>
        </w:rPr>
        <w:t>III. Состав, последовательность и сроки выполнения административных процедур</w:t>
      </w:r>
    </w:p>
    <w:p>
      <w:pPr>
        <w:pStyle w:val="ConsPlusNormal"/>
        <w:numPr>
          <w:ilvl w:val="0"/>
          <w:numId w:val="0"/>
        </w:numPr>
        <w:ind w:firstLine="709"/>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ConsPlusNormal"/>
        <w:jc w:val="center"/>
        <w:rPr>
          <w:rFonts w:ascii="Times New Roman" w:hAnsi="Times New Roman" w:cs="Times New Roman"/>
          <w:b/>
          <w:b/>
          <w:sz w:val="28"/>
          <w:szCs w:val="28"/>
        </w:rPr>
      </w:pPr>
      <w:r>
        <w:rPr>
          <w:rFonts w:cs="Times New Roman" w:ascii="Times New Roman" w:hAnsi="Times New Roman"/>
          <w:b/>
          <w:sz w:val="28"/>
          <w:szCs w:val="28"/>
        </w:rPr>
        <w:t xml:space="preserve">Перечень вариантов предоставления муниципальной услуги, включающий </w:t>
      </w:r>
    </w:p>
    <w:p>
      <w:pPr>
        <w:pStyle w:val="ConsPlusNormal"/>
        <w:jc w:val="center"/>
        <w:rPr>
          <w:rFonts w:ascii="Times New Roman" w:hAnsi="Times New Roman" w:cs="Times New Roman"/>
          <w:b/>
          <w:b/>
          <w:sz w:val="28"/>
          <w:szCs w:val="28"/>
        </w:rPr>
      </w:pPr>
      <w:r>
        <w:rPr>
          <w:rFonts w:cs="Times New Roman" w:ascii="Times New Roman" w:hAnsi="Times New Roman"/>
          <w:b/>
          <w:sz w:val="28"/>
          <w:szCs w:val="28"/>
        </w:rPr>
        <w:t>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pPr>
        <w:pStyle w:val="Normal"/>
        <w:ind w:firstLine="709"/>
        <w:jc w:val="center"/>
        <w:rPr>
          <w:b/>
          <w:b/>
          <w:sz w:val="28"/>
          <w:szCs w:val="28"/>
        </w:rPr>
      </w:pPr>
      <w:r>
        <w:rPr>
          <w:b/>
          <w:sz w:val="28"/>
          <w:szCs w:val="28"/>
        </w:rPr>
      </w:r>
    </w:p>
    <w:p>
      <w:pPr>
        <w:pStyle w:val="Normal"/>
        <w:ind w:firstLine="709"/>
        <w:jc w:val="both"/>
        <w:rPr>
          <w:sz w:val="28"/>
          <w:szCs w:val="28"/>
        </w:rPr>
      </w:pPr>
      <w:r>
        <w:rPr>
          <w:sz w:val="28"/>
          <w:szCs w:val="28"/>
        </w:rPr>
        <w:t>36. Варианты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отказ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sz w:val="28"/>
          <w:szCs w:val="28"/>
        </w:rPr>
      </w:pPr>
      <w:r>
        <w:rPr>
          <w:sz w:val="28"/>
          <w:szCs w:val="28"/>
        </w:rPr>
        <w:t>исправление допущенных опечаток и ошибок в выданных в результате предоставления муниципальной услуги документах;</w:t>
      </w:r>
    </w:p>
    <w:p>
      <w:pPr>
        <w:pStyle w:val="Normal"/>
        <w:ind w:firstLine="709"/>
        <w:jc w:val="both"/>
        <w:rPr>
          <w:sz w:val="28"/>
          <w:szCs w:val="28"/>
        </w:rPr>
      </w:pPr>
      <w:r>
        <w:rPr>
          <w:sz w:val="28"/>
          <w:szCs w:val="28"/>
        </w:rPr>
        <w:t>предоставление дубликата документа.</w:t>
      </w:r>
    </w:p>
    <w:p>
      <w:pPr>
        <w:pStyle w:val="Normal"/>
        <w:ind w:firstLine="709"/>
        <w:jc w:val="both"/>
        <w:rPr>
          <w:sz w:val="28"/>
          <w:szCs w:val="28"/>
        </w:rPr>
      </w:pPr>
      <w:r>
        <w:rPr>
          <w:sz w:val="28"/>
          <w:szCs w:val="28"/>
        </w:rPr>
      </w:r>
    </w:p>
    <w:p>
      <w:pPr>
        <w:pStyle w:val="ConsPlusNormal"/>
        <w:jc w:val="center"/>
        <w:rPr>
          <w:rFonts w:ascii="Times New Roman" w:hAnsi="Times New Roman" w:cs="Times New Roman"/>
          <w:b/>
          <w:b/>
          <w:sz w:val="28"/>
          <w:szCs w:val="28"/>
        </w:rPr>
      </w:pPr>
      <w:r>
        <w:rPr>
          <w:rFonts w:cs="Times New Roman" w:ascii="Times New Roman" w:hAnsi="Times New Roman"/>
          <w:b/>
          <w:sz w:val="28"/>
          <w:szCs w:val="28"/>
        </w:rPr>
        <w:t>Описание административной процедуры профилирования заявителя.</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37. Описание административной процедуры профилирования заявителя определяется в соответствии с вариантом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Вариант предоставления муниципальной услуги определяется путем анкетирования заявителя посредством Портала государственных услуг Оренбургской области) (при условии внесения муниципальной услуги в Перечень), МФЦ.</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 основании ответов заявителя на вопросы анкетирования определяется вариант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Перечень признаков заявителя, представителя заявителя приведен в приложении № 5 к Административному регламенту.</w:t>
      </w:r>
    </w:p>
    <w:p>
      <w:pPr>
        <w:pStyle w:val="ConsPlusNormal"/>
        <w:spacing w:before="220" w:after="0"/>
        <w:ind w:firstLine="540"/>
        <w:jc w:val="center"/>
        <w:rPr>
          <w:rFonts w:ascii="Times New Roman" w:hAnsi="Times New Roman" w:cs="Times New Roman"/>
          <w:b/>
          <w:b/>
          <w:sz w:val="28"/>
          <w:szCs w:val="28"/>
        </w:rPr>
      </w:pPr>
      <w:r>
        <w:rPr>
          <w:rFonts w:cs="Times New Roman" w:ascii="Times New Roman" w:hAnsi="Times New Roman"/>
          <w:b/>
          <w:sz w:val="28"/>
          <w:szCs w:val="28"/>
        </w:rPr>
        <w:t>Подразделы, содержащие описание вариантов предоставления муниципальной услуги</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38. Вариант 1. Предоставление разрешения на отклонение от предельных параметров разрешенного строительства, реконструкции объектов капитального строительства заявителю.</w:t>
      </w:r>
    </w:p>
    <w:p>
      <w:pPr>
        <w:pStyle w:val="Normal"/>
        <w:ind w:firstLine="709"/>
        <w:jc w:val="both"/>
        <w:rPr>
          <w:sz w:val="28"/>
          <w:szCs w:val="28"/>
        </w:rPr>
      </w:pPr>
      <w:r>
        <w:rPr>
          <w:sz w:val="28"/>
          <w:szCs w:val="28"/>
        </w:rPr>
        <w:t>38.1. Результатом предоставления муниципальной услуги является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заявителю.</w:t>
      </w:r>
    </w:p>
    <w:p>
      <w:pPr>
        <w:pStyle w:val="Normal"/>
        <w:ind w:firstLine="709"/>
        <w:jc w:val="both"/>
        <w:rPr>
          <w:sz w:val="28"/>
          <w:szCs w:val="28"/>
        </w:rPr>
      </w:pPr>
      <w:r>
        <w:rPr>
          <w:sz w:val="28"/>
          <w:szCs w:val="28"/>
        </w:rPr>
        <w:t>38.2. Максимальный срок предоставления муниципальной услуги в соответствии с вариантом составляет 67 рабочих дней со дня регистрации заявления и прилагаемых к нему документов.</w:t>
      </w:r>
    </w:p>
    <w:p>
      <w:pPr>
        <w:pStyle w:val="Normal"/>
        <w:ind w:firstLine="709"/>
        <w:jc w:val="both"/>
        <w:rPr>
          <w:sz w:val="28"/>
          <w:szCs w:val="28"/>
        </w:rPr>
      </w:pPr>
      <w:r>
        <w:rPr>
          <w:sz w:val="28"/>
          <w:szCs w:val="28"/>
        </w:rPr>
        <w:t>38.3. Исчерпывающий перечень оснований для отказа в предоставлении муниципальной услуги приведен в пункте 16 раздела II Административного регламента.</w:t>
      </w:r>
    </w:p>
    <w:p>
      <w:pPr>
        <w:pStyle w:val="Normal"/>
        <w:ind w:firstLine="709"/>
        <w:jc w:val="both"/>
        <w:rPr>
          <w:sz w:val="28"/>
          <w:szCs w:val="28"/>
        </w:rPr>
      </w:pPr>
      <w:r>
        <w:rPr>
          <w:sz w:val="28"/>
          <w:szCs w:val="28"/>
        </w:rPr>
        <w:t>38.4. Предоставление муниципальной услуги включает в себя выполнение следующих административных процедур:</w:t>
      </w:r>
    </w:p>
    <w:p>
      <w:pPr>
        <w:pStyle w:val="Normal"/>
        <w:ind w:firstLine="709"/>
        <w:jc w:val="both"/>
        <w:rPr>
          <w:sz w:val="28"/>
          <w:szCs w:val="28"/>
        </w:rPr>
      </w:pPr>
      <w:r>
        <w:rPr>
          <w:sz w:val="28"/>
          <w:szCs w:val="28"/>
        </w:rPr>
        <w:t>1)</w:t>
        <w:tab/>
        <w:t>прием заявления, его регистрация (принятие решения об отказе в приеме документов, необходимых для предоставления муниципальной услуги).</w:t>
      </w:r>
    </w:p>
    <w:p>
      <w:pPr>
        <w:pStyle w:val="Normal"/>
        <w:ind w:firstLine="709"/>
        <w:jc w:val="both"/>
        <w:rPr>
          <w:sz w:val="28"/>
          <w:szCs w:val="28"/>
        </w:rPr>
      </w:pPr>
      <w:r>
        <w:rPr>
          <w:sz w:val="28"/>
          <w:szCs w:val="28"/>
        </w:rPr>
        <w:t>2)</w:t>
        <w:tab/>
        <w:t>предоставление результата муниципальной услуги.</w:t>
      </w:r>
    </w:p>
    <w:p>
      <w:pPr>
        <w:pStyle w:val="Normal"/>
        <w:ind w:firstLine="709"/>
        <w:jc w:val="both"/>
        <w:rPr>
          <w:sz w:val="28"/>
          <w:szCs w:val="28"/>
        </w:rPr>
      </w:pPr>
      <w:r>
        <w:rPr>
          <w:sz w:val="28"/>
          <w:szCs w:val="28"/>
        </w:rPr>
        <w:t>Для получения муниципальной услуги заявитель одним из способов, указанных в пункте 15.3 раздела II Административного регламента, представляет в орган муниципальной власти:</w:t>
      </w:r>
    </w:p>
    <w:p>
      <w:pPr>
        <w:pStyle w:val="Normal"/>
        <w:tabs>
          <w:tab w:val="clear" w:pos="708"/>
          <w:tab w:val="left" w:pos="851" w:leader="none"/>
        </w:tabs>
        <w:ind w:firstLine="709"/>
        <w:jc w:val="both"/>
        <w:rPr>
          <w:sz w:val="28"/>
          <w:szCs w:val="28"/>
        </w:rPr>
      </w:pPr>
      <w:r>
        <w:rPr>
          <w:sz w:val="28"/>
          <w:szCs w:val="28"/>
        </w:rPr>
        <w:t>заявление по форме согласно приложению № 1, № 2 к Административному регламенту;</w:t>
      </w:r>
    </w:p>
    <w:p>
      <w:pPr>
        <w:pStyle w:val="Normal"/>
        <w:tabs>
          <w:tab w:val="clear" w:pos="708"/>
          <w:tab w:val="left" w:pos="851" w:leader="none"/>
        </w:tabs>
        <w:ind w:firstLine="709"/>
        <w:jc w:val="both"/>
        <w:rPr>
          <w:sz w:val="28"/>
          <w:szCs w:val="28"/>
        </w:rPr>
      </w:pPr>
      <w:r>
        <w:rPr>
          <w:sz w:val="28"/>
          <w:szCs w:val="28"/>
        </w:rPr>
        <w:t>копию документа, удостоверяющего личность гражданина Российской Федерации.</w:t>
      </w:r>
    </w:p>
    <w:p>
      <w:pPr>
        <w:pStyle w:val="Normal"/>
        <w:ind w:firstLine="709"/>
        <w:jc w:val="both"/>
        <w:rPr>
          <w:sz w:val="28"/>
          <w:szCs w:val="28"/>
        </w:rPr>
      </w:pPr>
      <w:r>
        <w:rPr>
          <w:sz w:val="28"/>
          <w:szCs w:val="28"/>
        </w:rPr>
        <w:t xml:space="preserve">Основанием для начала административной процедуры является поступление заявления уполномоченному должностному лицу. </w:t>
      </w:r>
    </w:p>
    <w:p>
      <w:pPr>
        <w:pStyle w:val="Normal"/>
        <w:ind w:firstLine="709"/>
        <w:jc w:val="both"/>
        <w:rPr>
          <w:sz w:val="28"/>
          <w:szCs w:val="28"/>
        </w:rPr>
      </w:pPr>
      <w:r>
        <w:rPr>
          <w:sz w:val="28"/>
          <w:szCs w:val="28"/>
        </w:rPr>
        <w:t>Уполномоченное должностное лицо, ответственное за прием и регистрацию заявления, осуществляет проверку заявления, оснований для отказа в приеме такого заявления.</w:t>
      </w:r>
    </w:p>
    <w:p>
      <w:pPr>
        <w:pStyle w:val="Normal"/>
        <w:ind w:firstLine="709"/>
        <w:jc w:val="both"/>
        <w:rPr>
          <w:sz w:val="28"/>
          <w:szCs w:val="28"/>
        </w:rPr>
      </w:pPr>
      <w:r>
        <w:rPr>
          <w:sz w:val="28"/>
          <w:szCs w:val="28"/>
        </w:rP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(указать наименование информационной системы, в которой фиксируется факт получения заявителем результата предоставления муниципальной услуги) расписку о приеме документов. </w:t>
      </w:r>
    </w:p>
    <w:p>
      <w:pPr>
        <w:pStyle w:val="Normal"/>
        <w:ind w:firstLine="709"/>
        <w:jc w:val="both"/>
        <w:rPr>
          <w:sz w:val="28"/>
          <w:szCs w:val="28"/>
        </w:rPr>
      </w:pPr>
      <w:r>
        <w:rPr>
          <w:sz w:val="28"/>
          <w:szCs w:val="28"/>
        </w:rPr>
        <w:t xml:space="preserve">Сроки выполнения административной процедуры в органе муниципальной власти, МФЦ указаны в подразделе 13, 13.1, 13.2 раздела II Административного регламента. </w:t>
      </w:r>
    </w:p>
    <w:p>
      <w:pPr>
        <w:pStyle w:val="Normal"/>
        <w:ind w:firstLine="709"/>
        <w:jc w:val="both"/>
        <w:rPr>
          <w:sz w:val="28"/>
          <w:szCs w:val="28"/>
        </w:rPr>
      </w:pPr>
      <w:r>
        <w:rPr>
          <w:sz w:val="28"/>
          <w:szCs w:val="28"/>
        </w:rPr>
        <w:t>Результатом выполнения административной процедуры является регистрационная запись о дате и времени принятия заявления, либо принятие и направление заявителю решения об отказе в приеме документов.</w:t>
      </w:r>
    </w:p>
    <w:p>
      <w:pPr>
        <w:pStyle w:val="Normal"/>
        <w:ind w:firstLine="709"/>
        <w:jc w:val="both"/>
        <w:rPr>
          <w:sz w:val="28"/>
          <w:szCs w:val="28"/>
        </w:rPr>
      </w:pPr>
      <w:r>
        <w:rPr>
          <w:sz w:val="28"/>
          <w:szCs w:val="28"/>
        </w:rPr>
        <w:t>Основания для приостановления предоставления муниципальной услуги отсутствуют.</w:t>
      </w:r>
    </w:p>
    <w:p>
      <w:pPr>
        <w:pStyle w:val="Normal"/>
        <w:ind w:firstLine="709"/>
        <w:jc w:val="both"/>
        <w:rPr>
          <w:sz w:val="28"/>
          <w:szCs w:val="28"/>
        </w:rPr>
      </w:pPr>
      <w:r>
        <w:rPr>
          <w:sz w:val="28"/>
          <w:szCs w:val="28"/>
        </w:rPr>
        <w:t>Возможность приема органом муниципальной власти или МФЦ заявления, необходимого для предоставления муниципальной услуги, по выбору заявителя независимо от места жительства не предусмотрена.</w:t>
      </w:r>
    </w:p>
    <w:p>
      <w:pPr>
        <w:pStyle w:val="Normal"/>
        <w:ind w:firstLine="709"/>
        <w:jc w:val="both"/>
        <w:rPr>
          <w:sz w:val="28"/>
          <w:szCs w:val="28"/>
        </w:rPr>
      </w:pPr>
      <w:r>
        <w:rPr>
          <w:sz w:val="28"/>
          <w:szCs w:val="28"/>
        </w:rPr>
        <w:t>38.5. Порядок приема документов в МФЦ:</w:t>
      </w:r>
    </w:p>
    <w:p>
      <w:pPr>
        <w:pStyle w:val="Normal"/>
        <w:ind w:firstLine="709"/>
        <w:jc w:val="both"/>
        <w:rPr>
          <w:sz w:val="28"/>
          <w:szCs w:val="28"/>
        </w:rPr>
      </w:pPr>
      <w:r>
        <w:rPr>
          <w:sz w:val="28"/>
          <w:szCs w:val="28"/>
        </w:rPr>
        <w:t>при приеме заявления работник МФЦ:</w:t>
      </w:r>
    </w:p>
    <w:p>
      <w:pPr>
        <w:pStyle w:val="Normal"/>
        <w:ind w:firstLine="709"/>
        <w:jc w:val="both"/>
        <w:rPr>
          <w:sz w:val="28"/>
          <w:szCs w:val="28"/>
        </w:rPr>
      </w:pPr>
      <w:r>
        <w:rPr>
          <w:sz w:val="28"/>
          <w:szCs w:val="28"/>
        </w:rPr>
        <w:t>устанавливает личность заявителя, в том числе проверяет документ, удостоверяющий личность, проверяет наличие всех необходимых документов исходя из перечня документов, необходимых для предоставления муниципальной услуги;</w:t>
      </w:r>
    </w:p>
    <w:p>
      <w:pPr>
        <w:pStyle w:val="Normal"/>
        <w:ind w:firstLine="709"/>
        <w:jc w:val="both"/>
        <w:rPr>
          <w:sz w:val="28"/>
          <w:szCs w:val="28"/>
        </w:rPr>
      </w:pPr>
      <w:r>
        <w:rPr>
          <w:sz w:val="28"/>
          <w:szCs w:val="28"/>
        </w:rPr>
        <w:t>проверяет соответствие представленного заявления установленным требованиям, удостоверяясь, что:</w:t>
      </w:r>
    </w:p>
    <w:p>
      <w:pPr>
        <w:pStyle w:val="Normal"/>
        <w:ind w:firstLine="709"/>
        <w:jc w:val="both"/>
        <w:rPr>
          <w:sz w:val="28"/>
          <w:szCs w:val="28"/>
        </w:rPr>
      </w:pPr>
      <w:r>
        <w:rPr>
          <w:sz w:val="28"/>
          <w:szCs w:val="28"/>
        </w:rPr>
        <w:t>тексты документов написаны разборчиво;</w:t>
      </w:r>
    </w:p>
    <w:p>
      <w:pPr>
        <w:pStyle w:val="Normal"/>
        <w:ind w:firstLine="709"/>
        <w:jc w:val="both"/>
        <w:rPr>
          <w:sz w:val="28"/>
          <w:szCs w:val="28"/>
        </w:rPr>
      </w:pPr>
      <w:r>
        <w:rPr>
          <w:sz w:val="28"/>
          <w:szCs w:val="28"/>
        </w:rPr>
        <w:t>фамилии, имена и отчества физических лиц, адреса их мест жительства написаны полностью;</w:t>
      </w:r>
    </w:p>
    <w:p>
      <w:pPr>
        <w:pStyle w:val="Normal"/>
        <w:ind w:firstLine="709"/>
        <w:jc w:val="both"/>
        <w:rPr>
          <w:sz w:val="28"/>
          <w:szCs w:val="28"/>
        </w:rPr>
      </w:pPr>
      <w:r>
        <w:rPr>
          <w:sz w:val="28"/>
          <w:szCs w:val="28"/>
        </w:rPr>
        <w:t>в документах нет подчисток, приписок, зачеркнутых слов и иных не оговоренных в них исправлений;</w:t>
      </w:r>
    </w:p>
    <w:p>
      <w:pPr>
        <w:pStyle w:val="Normal"/>
        <w:ind w:firstLine="709"/>
        <w:jc w:val="both"/>
        <w:rPr>
          <w:sz w:val="28"/>
          <w:szCs w:val="28"/>
        </w:rPr>
      </w:pPr>
      <w:r>
        <w:rPr>
          <w:sz w:val="28"/>
          <w:szCs w:val="28"/>
        </w:rPr>
        <w:t>документы не исполнены карандашом;</w:t>
      </w:r>
    </w:p>
    <w:p>
      <w:pPr>
        <w:pStyle w:val="Normal"/>
        <w:ind w:firstLine="709"/>
        <w:jc w:val="both"/>
        <w:rPr>
          <w:sz w:val="28"/>
          <w:szCs w:val="28"/>
        </w:rPr>
      </w:pPr>
      <w:r>
        <w:rPr>
          <w:sz w:val="28"/>
          <w:szCs w:val="28"/>
        </w:rPr>
        <w:t>срок действия документов не истек;</w:t>
      </w:r>
    </w:p>
    <w:p>
      <w:pPr>
        <w:pStyle w:val="Normal"/>
        <w:ind w:firstLine="709"/>
        <w:jc w:val="both"/>
        <w:rPr>
          <w:sz w:val="28"/>
          <w:szCs w:val="28"/>
        </w:rPr>
      </w:pPr>
      <w:r>
        <w:rPr>
          <w:sz w:val="28"/>
          <w:szCs w:val="28"/>
        </w:rPr>
        <w:t>документы содержат информацию, необходимую для предоставления муниципальной услуги, указанной в заявлении;</w:t>
      </w:r>
    </w:p>
    <w:p>
      <w:pPr>
        <w:pStyle w:val="Normal"/>
        <w:ind w:firstLine="709"/>
        <w:jc w:val="both"/>
        <w:rPr>
          <w:sz w:val="28"/>
          <w:szCs w:val="28"/>
        </w:rPr>
      </w:pPr>
      <w:r>
        <w:rPr>
          <w:sz w:val="28"/>
          <w:szCs w:val="28"/>
        </w:rPr>
        <w:t>документы представлены в полном объеме.</w:t>
      </w:r>
    </w:p>
    <w:p>
      <w:pPr>
        <w:pStyle w:val="Normal"/>
        <w:ind w:firstLine="709"/>
        <w:jc w:val="both"/>
        <w:rPr>
          <w:sz w:val="28"/>
          <w:szCs w:val="28"/>
        </w:rPr>
      </w:pPr>
      <w:r>
        <w:rPr>
          <w:sz w:val="28"/>
          <w:szCs w:val="28"/>
        </w:rP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(указать наименование информационной системы, в которой фиксируется факт получения заявителем результата предоставления муниципальной услуги) расписку о приеме документов. </w:t>
      </w:r>
    </w:p>
    <w:p>
      <w:pPr>
        <w:pStyle w:val="Normal"/>
        <w:ind w:firstLine="709"/>
        <w:jc w:val="both"/>
        <w:rPr>
          <w:sz w:val="28"/>
          <w:szCs w:val="28"/>
        </w:rPr>
      </w:pPr>
      <w:r>
        <w:rPr>
          <w:sz w:val="28"/>
          <w:szCs w:val="28"/>
        </w:rPr>
        <w:t>38.6.</w:t>
        <w:tab/>
        <w:t>Рассмотрение документов, представленных заявителем, принятие решения о предоставлении муниципальной услуги (об отказе в предоставлении муниципальной услуги), подготовка ответа.</w:t>
      </w:r>
    </w:p>
    <w:p>
      <w:pPr>
        <w:pStyle w:val="Normal"/>
        <w:ind w:firstLine="709"/>
        <w:jc w:val="both"/>
        <w:rPr>
          <w:sz w:val="28"/>
          <w:szCs w:val="28"/>
        </w:rPr>
      </w:pPr>
      <w:r>
        <w:rPr>
          <w:sz w:val="28"/>
          <w:szCs w:val="28"/>
        </w:rPr>
        <w:t xml:space="preserve">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w:t>
      </w:r>
    </w:p>
    <w:p>
      <w:pPr>
        <w:pStyle w:val="Normal"/>
        <w:ind w:firstLine="709"/>
        <w:jc w:val="both"/>
        <w:rPr>
          <w:sz w:val="28"/>
          <w:szCs w:val="28"/>
        </w:rPr>
      </w:pPr>
      <w:r>
        <w:rPr>
          <w:sz w:val="28"/>
          <w:szCs w:val="28"/>
        </w:rPr>
        <w:t xml:space="preserve">Решение о предоставлении муниципальной услуги принимается уполномоченными должностными лицами на основе следующих критериев: </w:t>
      </w:r>
    </w:p>
    <w:p>
      <w:pPr>
        <w:pStyle w:val="Normal"/>
        <w:ind w:firstLine="709"/>
        <w:jc w:val="both"/>
        <w:rPr>
          <w:sz w:val="28"/>
          <w:szCs w:val="28"/>
        </w:rPr>
      </w:pPr>
      <w:r>
        <w:rPr>
          <w:sz w:val="28"/>
          <w:szCs w:val="28"/>
        </w:rPr>
        <w:t>полноты сведений, содержащихся в представленных документах и согласованности информации между отдельными документами комплекта;</w:t>
      </w:r>
    </w:p>
    <w:p>
      <w:pPr>
        <w:pStyle w:val="Normal"/>
        <w:tabs>
          <w:tab w:val="clear" w:pos="708"/>
          <w:tab w:val="left" w:pos="1276" w:leader="none"/>
        </w:tabs>
        <w:ind w:firstLine="709"/>
        <w:jc w:val="both"/>
        <w:rPr>
          <w:sz w:val="28"/>
          <w:szCs w:val="28"/>
        </w:rPr>
      </w:pPr>
      <w:r>
        <w:rPr>
          <w:sz w:val="28"/>
          <w:szCs w:val="28"/>
        </w:rPr>
        <w:t>По результатам рассмотрения заявления и прилагаемых документов уполномоченное должностное лицо в случае отсутствия оснований для отказа подготавливает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sz w:val="28"/>
          <w:szCs w:val="28"/>
        </w:rPr>
      </w:pPr>
      <w:r>
        <w:rPr>
          <w:sz w:val="28"/>
          <w:szCs w:val="28"/>
        </w:rPr>
        <w:t>Подготовленный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в предоставлении такого разрешения с указанием причин принятого решения и направляет указанные рекомендации главе местной администрации. Глава местной администрации в течение семи дней со дня поступления указанных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sz w:val="28"/>
          <w:szCs w:val="28"/>
        </w:rPr>
      </w:pPr>
      <w:r>
        <w:rPr>
          <w:sz w:val="28"/>
          <w:szCs w:val="28"/>
        </w:rPr>
        <w:t>Результатом административной процедуры является Предоставление заявителю документа, являющегося результатом предоставления муниципальной услуги, одним из способов, указанным в заявлении:</w:t>
      </w:r>
    </w:p>
    <w:p>
      <w:pPr>
        <w:pStyle w:val="Normal"/>
        <w:ind w:firstLine="709"/>
        <w:jc w:val="both"/>
        <w:rPr>
          <w:sz w:val="28"/>
          <w:szCs w:val="28"/>
        </w:rPr>
      </w:pPr>
      <w:r>
        <w:rPr>
          <w:sz w:val="28"/>
          <w:szCs w:val="28"/>
        </w:rPr>
        <w:t>1) в форме документа на бумажном носителе лично под расписку либо почтовым отправлением не позднее одного рабочего дня со дня подписания главой местной администрации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sz w:val="28"/>
          <w:szCs w:val="28"/>
        </w:rPr>
      </w:pPr>
      <w:r>
        <w:rPr>
          <w:sz w:val="28"/>
          <w:szCs w:val="28"/>
        </w:rPr>
        <w:t>2) на электронный адрес заявителя, указанный в заявлении, не позднее одного рабочего дня со дня подписания документа о подготовке документации. В данном случае документы направляются в формате pdf, подписываются открепленной усиленной квалифицированной ЭП уполномоченного должностного лица органа муниципальной власти (файл формата sig). При подписании документов усиленной квалифицированной ЭП заверение подлинности подписи должностного лица оттиском печати органа муниципальной власти (организации) не требуется.</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38.7. Муниципальная услуга предоставляется  по экстерриториальному принципу.</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ind w:firstLine="709"/>
        <w:rPr>
          <w:sz w:val="28"/>
          <w:szCs w:val="28"/>
        </w:rPr>
      </w:pPr>
      <w:r>
        <w:rPr>
          <w:sz w:val="28"/>
          <w:szCs w:val="28"/>
        </w:rPr>
        <w:t>39.</w:t>
        <w:tab/>
        <w:t>Вариант 2. Отказ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sz w:val="28"/>
          <w:szCs w:val="28"/>
        </w:rPr>
      </w:pPr>
      <w:r>
        <w:rPr>
          <w:sz w:val="28"/>
          <w:szCs w:val="28"/>
        </w:rPr>
        <w:t>39.1. Результатом предоставления муниципальной услуги является отказ в предоставлении разрешения на отклонение от предельных параметров разрешенного строительства, реконструкции объектов капитального строительства заявителю.</w:t>
      </w:r>
    </w:p>
    <w:p>
      <w:pPr>
        <w:pStyle w:val="Normal"/>
        <w:ind w:firstLine="709"/>
        <w:jc w:val="both"/>
        <w:rPr>
          <w:sz w:val="28"/>
          <w:szCs w:val="28"/>
        </w:rPr>
      </w:pPr>
      <w:r>
        <w:rPr>
          <w:sz w:val="28"/>
          <w:szCs w:val="28"/>
        </w:rPr>
        <w:t>39.2. Максимальный срок предоставления муниципальной услуги в соответствии с вариантом составляет 15 рабочих дней со дня регистрации заявления и прилагаемых к нему документов.</w:t>
      </w:r>
    </w:p>
    <w:p>
      <w:pPr>
        <w:pStyle w:val="Normal"/>
        <w:ind w:firstLine="709"/>
        <w:jc w:val="both"/>
        <w:rPr>
          <w:sz w:val="28"/>
          <w:szCs w:val="28"/>
        </w:rPr>
      </w:pPr>
      <w:r>
        <w:rPr>
          <w:sz w:val="28"/>
          <w:szCs w:val="28"/>
        </w:rPr>
        <w:t>39.3. Исчерпывающий перечень оснований для отказа в предоставлении муниципальной услуги приведен в пункте 16 раздела II Административного регламента.</w:t>
      </w:r>
    </w:p>
    <w:p>
      <w:pPr>
        <w:pStyle w:val="Normal"/>
        <w:ind w:firstLine="709"/>
        <w:jc w:val="both"/>
        <w:rPr>
          <w:sz w:val="28"/>
          <w:szCs w:val="28"/>
        </w:rPr>
      </w:pPr>
      <w:r>
        <w:rPr>
          <w:sz w:val="28"/>
          <w:szCs w:val="28"/>
        </w:rPr>
        <w:t>39.4. Предоставление муниципальной услуги включает в себя выполнение следующих административных процедур:</w:t>
      </w:r>
    </w:p>
    <w:p>
      <w:pPr>
        <w:pStyle w:val="Normal"/>
        <w:ind w:firstLine="709"/>
        <w:jc w:val="both"/>
        <w:rPr>
          <w:sz w:val="28"/>
          <w:szCs w:val="28"/>
        </w:rPr>
      </w:pPr>
      <w:r>
        <w:rPr>
          <w:sz w:val="28"/>
          <w:szCs w:val="28"/>
        </w:rPr>
        <w:t>1)</w:t>
        <w:tab/>
        <w:t>прием заявления, его регистрация (принятие решения об отказе в приеме документов, необходимых для предоставления муниципальной услуги).</w:t>
      </w:r>
    </w:p>
    <w:p>
      <w:pPr>
        <w:pStyle w:val="Normal"/>
        <w:ind w:firstLine="709"/>
        <w:jc w:val="both"/>
        <w:rPr>
          <w:sz w:val="28"/>
          <w:szCs w:val="28"/>
        </w:rPr>
      </w:pPr>
      <w:r>
        <w:rPr>
          <w:sz w:val="28"/>
          <w:szCs w:val="28"/>
        </w:rPr>
        <w:t>2)</w:t>
        <w:tab/>
        <w:t>предоставление результата муниципальной услуги.</w:t>
      </w:r>
    </w:p>
    <w:p>
      <w:pPr>
        <w:pStyle w:val="Normal"/>
        <w:ind w:firstLine="709"/>
        <w:jc w:val="both"/>
        <w:rPr>
          <w:sz w:val="28"/>
          <w:szCs w:val="28"/>
        </w:rPr>
      </w:pPr>
      <w:r>
        <w:rPr>
          <w:sz w:val="28"/>
          <w:szCs w:val="28"/>
        </w:rPr>
        <w:t>39.5. Прием заявления, его регистрация (принятие решения об отказе в приеме документов, необходимых для предоставления муниципальной услуги).</w:t>
      </w:r>
    </w:p>
    <w:p>
      <w:pPr>
        <w:pStyle w:val="Normal"/>
        <w:ind w:firstLine="709"/>
        <w:jc w:val="both"/>
        <w:rPr>
          <w:sz w:val="28"/>
          <w:szCs w:val="28"/>
        </w:rPr>
      </w:pPr>
      <w:r>
        <w:rPr>
          <w:sz w:val="28"/>
          <w:szCs w:val="28"/>
        </w:rPr>
        <w:t>Для получения муниципальной услуги заявитель одним из способов, указанных в пункте 15.3 раздела II Административного регламента, представляет в орган муниципальной власти:</w:t>
      </w:r>
    </w:p>
    <w:p>
      <w:pPr>
        <w:pStyle w:val="Normal"/>
        <w:tabs>
          <w:tab w:val="clear" w:pos="708"/>
          <w:tab w:val="left" w:pos="851" w:leader="none"/>
        </w:tabs>
        <w:ind w:firstLine="709"/>
        <w:jc w:val="both"/>
        <w:rPr>
          <w:sz w:val="28"/>
          <w:szCs w:val="28"/>
        </w:rPr>
      </w:pPr>
      <w:r>
        <w:rPr>
          <w:sz w:val="28"/>
          <w:szCs w:val="28"/>
        </w:rPr>
        <w:t>заявление по форме согласно приложению № 3 к Административному регламенту;</w:t>
      </w:r>
    </w:p>
    <w:p>
      <w:pPr>
        <w:pStyle w:val="Normal"/>
        <w:tabs>
          <w:tab w:val="clear" w:pos="708"/>
          <w:tab w:val="left" w:pos="851" w:leader="none"/>
        </w:tabs>
        <w:ind w:firstLine="709"/>
        <w:jc w:val="both"/>
        <w:rPr>
          <w:sz w:val="28"/>
          <w:szCs w:val="28"/>
        </w:rPr>
      </w:pPr>
      <w:r>
        <w:rPr>
          <w:sz w:val="28"/>
          <w:szCs w:val="28"/>
        </w:rPr>
        <w:t>копию документа, удостоверяющего личность гражданина Российской Федерации.</w:t>
      </w:r>
    </w:p>
    <w:p>
      <w:pPr>
        <w:pStyle w:val="Normal"/>
        <w:ind w:firstLine="709"/>
        <w:jc w:val="both"/>
        <w:rPr>
          <w:sz w:val="28"/>
          <w:szCs w:val="28"/>
        </w:rPr>
      </w:pPr>
      <w:r>
        <w:rPr>
          <w:sz w:val="28"/>
          <w:szCs w:val="28"/>
        </w:rPr>
        <w:t xml:space="preserve">Основанием для начала административной процедуры является поступление заявления уполномоченному должностному лицу. </w:t>
      </w:r>
    </w:p>
    <w:p>
      <w:pPr>
        <w:pStyle w:val="Normal"/>
        <w:ind w:firstLine="709"/>
        <w:jc w:val="both"/>
        <w:rPr>
          <w:sz w:val="28"/>
          <w:szCs w:val="28"/>
        </w:rPr>
      </w:pPr>
      <w:r>
        <w:rPr>
          <w:sz w:val="28"/>
          <w:szCs w:val="28"/>
        </w:rPr>
        <w:t>Уполномоченное должностное лицо, ответственное за прием и регистрацию заявления, осуществляет проверку заявления, оснований для отказа в приеме такого заявления.</w:t>
      </w:r>
    </w:p>
    <w:p>
      <w:pPr>
        <w:pStyle w:val="Normal"/>
        <w:ind w:firstLine="709"/>
        <w:jc w:val="both"/>
        <w:rPr>
          <w:sz w:val="28"/>
          <w:szCs w:val="28"/>
        </w:rPr>
      </w:pPr>
      <w:r>
        <w:rPr>
          <w:sz w:val="28"/>
          <w:szCs w:val="28"/>
        </w:rP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(указать наименование информационной системы, в которой фиксируется факт получения заявителем результата предоставления муниципальной услуги) расписку о приеме документов. </w:t>
      </w:r>
    </w:p>
    <w:p>
      <w:pPr>
        <w:pStyle w:val="Normal"/>
        <w:ind w:firstLine="709"/>
        <w:jc w:val="both"/>
        <w:rPr>
          <w:sz w:val="28"/>
          <w:szCs w:val="28"/>
        </w:rPr>
      </w:pPr>
      <w:r>
        <w:rPr>
          <w:sz w:val="28"/>
          <w:szCs w:val="28"/>
        </w:rPr>
        <w:t>Результатом выполнения административной процедуры является регистрационная запись о дате и времени принятия заявления, либо принятие и направление заявителю решения об отказе в приеме документов.</w:t>
      </w:r>
    </w:p>
    <w:p>
      <w:pPr>
        <w:pStyle w:val="Normal"/>
        <w:ind w:firstLine="709"/>
        <w:jc w:val="both"/>
        <w:rPr>
          <w:sz w:val="28"/>
          <w:szCs w:val="28"/>
        </w:rPr>
      </w:pPr>
      <w:r>
        <w:rPr>
          <w:sz w:val="28"/>
          <w:szCs w:val="28"/>
        </w:rPr>
        <w:t>39.6.</w:t>
        <w:tab/>
        <w:t>Основания для приостановления предоставления муниципальной услуги отсутствуют.</w:t>
      </w:r>
    </w:p>
    <w:p>
      <w:pPr>
        <w:pStyle w:val="Normal"/>
        <w:ind w:firstLine="709"/>
        <w:jc w:val="both"/>
        <w:rPr>
          <w:sz w:val="28"/>
          <w:szCs w:val="28"/>
        </w:rPr>
      </w:pPr>
      <w:r>
        <w:rPr>
          <w:sz w:val="28"/>
          <w:szCs w:val="28"/>
        </w:rPr>
        <w:t>39.7.  Порядок приема документов в МФЦ:</w:t>
      </w:r>
    </w:p>
    <w:p>
      <w:pPr>
        <w:pStyle w:val="Normal"/>
        <w:ind w:firstLine="709"/>
        <w:jc w:val="both"/>
        <w:rPr>
          <w:sz w:val="28"/>
          <w:szCs w:val="28"/>
        </w:rPr>
      </w:pPr>
      <w:r>
        <w:rPr>
          <w:sz w:val="28"/>
          <w:szCs w:val="28"/>
        </w:rPr>
        <w:t>при приеме заявления работник МФЦ:</w:t>
      </w:r>
    </w:p>
    <w:p>
      <w:pPr>
        <w:pStyle w:val="Normal"/>
        <w:ind w:firstLine="709"/>
        <w:jc w:val="both"/>
        <w:rPr>
          <w:sz w:val="28"/>
          <w:szCs w:val="28"/>
        </w:rPr>
      </w:pPr>
      <w:r>
        <w:rPr>
          <w:sz w:val="28"/>
          <w:szCs w:val="28"/>
        </w:rPr>
        <w:t>устанавливает личность заявителя, в том числе проверяет документ, удостоверяющий личность, проверяет наличие всех необходимых документов исходя из перечня документов, необходимых для предоставления муниципальной услуги;</w:t>
      </w:r>
    </w:p>
    <w:p>
      <w:pPr>
        <w:pStyle w:val="Normal"/>
        <w:ind w:firstLine="709"/>
        <w:jc w:val="both"/>
        <w:rPr>
          <w:sz w:val="28"/>
          <w:szCs w:val="28"/>
        </w:rPr>
      </w:pPr>
      <w:r>
        <w:rPr>
          <w:sz w:val="28"/>
          <w:szCs w:val="28"/>
        </w:rPr>
        <w:t>проверяет соответствие представленного заявления установленным требованиям, удостоверяясь, что:</w:t>
      </w:r>
    </w:p>
    <w:p>
      <w:pPr>
        <w:pStyle w:val="Normal"/>
        <w:ind w:firstLine="709"/>
        <w:jc w:val="both"/>
        <w:rPr>
          <w:sz w:val="28"/>
          <w:szCs w:val="28"/>
        </w:rPr>
      </w:pPr>
      <w:r>
        <w:rPr>
          <w:sz w:val="28"/>
          <w:szCs w:val="28"/>
        </w:rPr>
        <w:t>тексты документов написаны разборчиво;</w:t>
      </w:r>
    </w:p>
    <w:p>
      <w:pPr>
        <w:pStyle w:val="Normal"/>
        <w:ind w:firstLine="709"/>
        <w:jc w:val="both"/>
        <w:rPr>
          <w:sz w:val="28"/>
          <w:szCs w:val="28"/>
        </w:rPr>
      </w:pPr>
      <w:r>
        <w:rPr>
          <w:sz w:val="28"/>
          <w:szCs w:val="28"/>
        </w:rPr>
        <w:t>фамилии, имена и отчества физических лиц, адреса их мест жительства написаны полностью;</w:t>
      </w:r>
    </w:p>
    <w:p>
      <w:pPr>
        <w:pStyle w:val="Normal"/>
        <w:ind w:firstLine="709"/>
        <w:jc w:val="both"/>
        <w:rPr>
          <w:sz w:val="28"/>
          <w:szCs w:val="28"/>
        </w:rPr>
      </w:pPr>
      <w:r>
        <w:rPr>
          <w:sz w:val="28"/>
          <w:szCs w:val="28"/>
        </w:rPr>
        <w:t>в документах нет подчисток, приписок, зачеркнутых слов и иных не оговоренных в них исправлений;</w:t>
      </w:r>
    </w:p>
    <w:p>
      <w:pPr>
        <w:pStyle w:val="Normal"/>
        <w:ind w:firstLine="709"/>
        <w:jc w:val="both"/>
        <w:rPr>
          <w:sz w:val="28"/>
          <w:szCs w:val="28"/>
        </w:rPr>
      </w:pPr>
      <w:r>
        <w:rPr>
          <w:sz w:val="28"/>
          <w:szCs w:val="28"/>
        </w:rPr>
        <w:t>документы не исполнены карандашом;</w:t>
      </w:r>
    </w:p>
    <w:p>
      <w:pPr>
        <w:pStyle w:val="Normal"/>
        <w:ind w:firstLine="709"/>
        <w:jc w:val="both"/>
        <w:rPr>
          <w:sz w:val="28"/>
          <w:szCs w:val="28"/>
        </w:rPr>
      </w:pPr>
      <w:r>
        <w:rPr>
          <w:sz w:val="28"/>
          <w:szCs w:val="28"/>
        </w:rPr>
        <w:t>срок действия документов не истек;</w:t>
      </w:r>
    </w:p>
    <w:p>
      <w:pPr>
        <w:pStyle w:val="Normal"/>
        <w:ind w:firstLine="709"/>
        <w:jc w:val="both"/>
        <w:rPr>
          <w:sz w:val="28"/>
          <w:szCs w:val="28"/>
        </w:rPr>
      </w:pPr>
      <w:r>
        <w:rPr>
          <w:sz w:val="28"/>
          <w:szCs w:val="28"/>
        </w:rPr>
        <w:t>документы содержат информацию, необходимую для предоставления муниципальной услуги, указанной в заявлении;</w:t>
      </w:r>
    </w:p>
    <w:p>
      <w:pPr>
        <w:pStyle w:val="Normal"/>
        <w:ind w:firstLine="709"/>
        <w:jc w:val="both"/>
        <w:rPr>
          <w:sz w:val="28"/>
          <w:szCs w:val="28"/>
        </w:rPr>
      </w:pPr>
      <w:r>
        <w:rPr>
          <w:sz w:val="28"/>
          <w:szCs w:val="28"/>
        </w:rPr>
        <w:t>документы представлены в полном объеме.</w:t>
      </w:r>
    </w:p>
    <w:p>
      <w:pPr>
        <w:pStyle w:val="Normal"/>
        <w:ind w:firstLine="709"/>
        <w:jc w:val="both"/>
        <w:rPr>
          <w:sz w:val="28"/>
          <w:szCs w:val="28"/>
        </w:rPr>
      </w:pPr>
      <w:r>
        <w:rPr>
          <w:sz w:val="28"/>
          <w:szCs w:val="28"/>
        </w:rP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(указать наименование информационной системы, в которой фиксируется факт получения заявителем результата предоставления муниципальной услуги) расписку о приеме документов. </w:t>
      </w:r>
    </w:p>
    <w:p>
      <w:pPr>
        <w:pStyle w:val="Normal"/>
        <w:ind w:firstLine="709"/>
        <w:jc w:val="both"/>
        <w:rPr>
          <w:sz w:val="28"/>
          <w:szCs w:val="28"/>
        </w:rPr>
      </w:pPr>
      <w:r>
        <w:rPr>
          <w:sz w:val="28"/>
          <w:szCs w:val="28"/>
        </w:rPr>
        <w:t>39.8.</w:t>
        <w:tab/>
        <w:t>Рассмотрение документов, представленных заявителем, принятие решения о предоставлении муниципальной услуги (об отказе в предоставлении муниципальной услуги), подготовка ответа.</w:t>
      </w:r>
    </w:p>
    <w:p>
      <w:pPr>
        <w:pStyle w:val="Normal"/>
        <w:ind w:firstLine="709"/>
        <w:jc w:val="both"/>
        <w:rPr>
          <w:sz w:val="28"/>
          <w:szCs w:val="28"/>
        </w:rPr>
      </w:pPr>
      <w:r>
        <w:rPr>
          <w:sz w:val="28"/>
          <w:szCs w:val="28"/>
        </w:rPr>
        <w:t xml:space="preserve">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w:t>
      </w:r>
    </w:p>
    <w:p>
      <w:pPr>
        <w:pStyle w:val="Normal"/>
        <w:ind w:firstLine="709"/>
        <w:jc w:val="both"/>
        <w:rPr>
          <w:sz w:val="28"/>
          <w:szCs w:val="28"/>
        </w:rPr>
      </w:pPr>
      <w:r>
        <w:rPr>
          <w:sz w:val="28"/>
          <w:szCs w:val="28"/>
        </w:rPr>
        <w:t xml:space="preserve">Решение о предоставлении муниципальной услуги принимается уполномоченными должностными лицами на основе следующих критериев: </w:t>
      </w:r>
    </w:p>
    <w:p>
      <w:pPr>
        <w:pStyle w:val="Normal"/>
        <w:ind w:firstLine="709"/>
        <w:jc w:val="both"/>
        <w:rPr>
          <w:sz w:val="28"/>
          <w:szCs w:val="28"/>
        </w:rPr>
      </w:pPr>
      <w:r>
        <w:rPr>
          <w:sz w:val="28"/>
          <w:szCs w:val="28"/>
        </w:rPr>
        <w:t>полноты сведений, содержащихся в представленных документах и согласованности информации между отдельными документами комплекта;</w:t>
      </w:r>
    </w:p>
    <w:p>
      <w:pPr>
        <w:pStyle w:val="Normal"/>
        <w:ind w:firstLine="709"/>
        <w:jc w:val="both"/>
        <w:rPr>
          <w:sz w:val="28"/>
          <w:szCs w:val="28"/>
        </w:rPr>
      </w:pPr>
      <w:r>
        <w:rPr>
          <w:sz w:val="28"/>
          <w:szCs w:val="28"/>
        </w:rPr>
        <w:t xml:space="preserve">наличия указанных в пункте 16 раздела II Административного регламента оснований для отказа в предоставлении муниципальной услуги. </w:t>
      </w:r>
    </w:p>
    <w:p>
      <w:pPr>
        <w:pStyle w:val="Normal"/>
        <w:tabs>
          <w:tab w:val="clear" w:pos="708"/>
          <w:tab w:val="left" w:pos="1276" w:leader="none"/>
        </w:tabs>
        <w:ind w:firstLine="709"/>
        <w:jc w:val="both"/>
        <w:rPr>
          <w:sz w:val="28"/>
          <w:szCs w:val="28"/>
        </w:rPr>
      </w:pPr>
      <w:r>
        <w:rPr>
          <w:sz w:val="28"/>
          <w:szCs w:val="28"/>
        </w:rPr>
        <w:t>По результатам рассмотрения заявления и прилагаемых документов уполномоченное должностное лицо в случае отсутствия оснований для отказа подготавливает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sz w:val="28"/>
          <w:szCs w:val="28"/>
        </w:rPr>
      </w:pPr>
      <w:r>
        <w:rPr>
          <w:sz w:val="28"/>
          <w:szCs w:val="28"/>
        </w:rPr>
        <w:t>Подготовленный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в предоставлении такого разрешения с указанием причин принятого решения и направляет указанные рекомендации главе местной администрации. Глава местной администрации в течение семи дней со дня поступления указанных рекомендаций принимает решение о предоставлении разрешения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sz w:val="28"/>
          <w:szCs w:val="28"/>
        </w:rPr>
      </w:pPr>
      <w:r>
        <w:rPr>
          <w:sz w:val="28"/>
          <w:szCs w:val="28"/>
        </w:rPr>
        <w:t>Результатом административной процедуры является Предоставление заявителю документа, являющегося результатом предоставления муниципальной услуги, одним из способов, указанным в заявлении:</w:t>
      </w:r>
    </w:p>
    <w:p>
      <w:pPr>
        <w:pStyle w:val="Normal"/>
        <w:ind w:firstLine="709"/>
        <w:jc w:val="both"/>
        <w:rPr>
          <w:sz w:val="28"/>
          <w:szCs w:val="28"/>
        </w:rPr>
      </w:pPr>
      <w:r>
        <w:rPr>
          <w:sz w:val="28"/>
          <w:szCs w:val="28"/>
        </w:rPr>
        <w:t>1) в форме документа на бумажном носителе лично под расписку либо почтовым отправлением не позднее одного рабочего дня со дня подписания главой местной администрации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sz w:val="28"/>
          <w:szCs w:val="28"/>
        </w:rPr>
      </w:pPr>
      <w:r>
        <w:rPr>
          <w:sz w:val="28"/>
          <w:szCs w:val="28"/>
        </w:rPr>
        <w:t>2) на электронный адрес заявителя, указанный в заявлении, не позднее одного рабочего дня со дня подписания документа о подготовке документации. В данном случае документы направляются в формате pdf, подписываются открепленной усиленной квалифицированной ЭП уполномоченного должностного лица органа муниципальной власти (файл формата sig). При подписании документов усиленной квалифицированной ЭП заверение подлинности подписи должностного лица оттиском печати органа муниципальной власти (организации) не требуется.</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39.9. Муниципальная услуга предоставляется по экстерриториальному принципу.</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ind w:firstLine="709"/>
        <w:jc w:val="both"/>
        <w:rPr>
          <w:sz w:val="28"/>
          <w:szCs w:val="28"/>
        </w:rPr>
      </w:pPr>
      <w:r>
        <w:rPr>
          <w:sz w:val="28"/>
          <w:szCs w:val="28"/>
        </w:rPr>
        <w:t>40.</w:t>
        <w:tab/>
        <w:t>Вариант 3. Исправление допущенных опечаток и ошибок в выданных в результате предоставления муниципальной услуги документах.</w:t>
      </w:r>
    </w:p>
    <w:p>
      <w:pPr>
        <w:pStyle w:val="NormalWeb"/>
        <w:shd w:val="clear" w:color="auto" w:fill="FFFFFF"/>
        <w:spacing w:before="0" w:after="0"/>
        <w:ind w:firstLine="709"/>
        <w:jc w:val="both"/>
        <w:rPr>
          <w:sz w:val="28"/>
          <w:szCs w:val="28"/>
        </w:rPr>
      </w:pPr>
      <w:r>
        <w:rPr>
          <w:sz w:val="28"/>
          <w:szCs w:val="28"/>
        </w:rPr>
        <w:t xml:space="preserve">40.1. Максимальный срок предоставления муниципальной услуги в соответствии с вариантом составляет 5 рабочих дней со дня регистрации заявления об исправлении опечаток и ошибок, и необходимых документов. </w:t>
      </w:r>
    </w:p>
    <w:p>
      <w:pPr>
        <w:pStyle w:val="Normal"/>
        <w:ind w:firstLine="709"/>
        <w:jc w:val="both"/>
        <w:rPr>
          <w:sz w:val="28"/>
          <w:szCs w:val="28"/>
        </w:rPr>
      </w:pPr>
      <w:r>
        <w:rPr>
          <w:sz w:val="28"/>
          <w:szCs w:val="28"/>
        </w:rPr>
        <w:t>40.2. Результатом предоставления муниципальной услуги является исправление опечаток и (или) ошибок в выданном разрешении о подготовке документации.</w:t>
      </w:r>
    </w:p>
    <w:p>
      <w:pPr>
        <w:pStyle w:val="Normal"/>
        <w:ind w:firstLine="709"/>
        <w:jc w:val="both"/>
        <w:rPr>
          <w:sz w:val="28"/>
          <w:szCs w:val="28"/>
        </w:rPr>
      </w:pPr>
      <w:r>
        <w:rPr>
          <w:sz w:val="28"/>
          <w:szCs w:val="28"/>
        </w:rPr>
        <w:t>40.3. Основанием для отказа в предоставлении муниципальной услуги является непредставление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выданного по результатам предоставления муниципальной услуги, в котором содержатся опечатки и (или) ошибки, и непредставление (отсутствие) документов, свидетельствующих о наличии в выданном по результатам предоставления муниципальной услуги документе допущенных опечаток и ошибок и содержащих правильные данные.</w:t>
      </w:r>
    </w:p>
    <w:p>
      <w:pPr>
        <w:pStyle w:val="Normal"/>
        <w:ind w:firstLine="709"/>
        <w:jc w:val="both"/>
        <w:rPr>
          <w:sz w:val="28"/>
          <w:szCs w:val="28"/>
        </w:rPr>
      </w:pPr>
      <w:r>
        <w:rPr>
          <w:sz w:val="28"/>
          <w:szCs w:val="28"/>
        </w:rPr>
        <w:t>40.4. Для получения муниципальной услуги заявитель (представитель заявителя) одним из способов, указанных в пункте 15.3 раздела II Административного регламента, представляет в орган муниципальной власти:</w:t>
      </w:r>
    </w:p>
    <w:p>
      <w:pPr>
        <w:pStyle w:val="Normal"/>
        <w:ind w:firstLine="709"/>
        <w:jc w:val="both"/>
        <w:rPr>
          <w:sz w:val="28"/>
          <w:szCs w:val="28"/>
        </w:rPr>
      </w:pPr>
      <w:r>
        <w:rPr>
          <w:sz w:val="28"/>
          <w:szCs w:val="28"/>
        </w:rPr>
        <w:t xml:space="preserve">заявление об исправлении опечаток и ошибок в произвольной форме с приложением документов, свидетельствующих о наличии в выданном по результатам предоставления муниципальной услуги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допущенных опечаток и ошибок и содержащих правильные данные; </w:t>
      </w:r>
    </w:p>
    <w:p>
      <w:pPr>
        <w:pStyle w:val="Normal"/>
        <w:ind w:firstLine="709"/>
        <w:jc w:val="both"/>
        <w:rPr>
          <w:sz w:val="28"/>
          <w:szCs w:val="28"/>
        </w:rPr>
      </w:pPr>
      <w:r>
        <w:rPr>
          <w:sz w:val="28"/>
          <w:szCs w:val="28"/>
        </w:rPr>
        <w:t>копию документа, удостоверяющего личность гражданина Российской Федерации;</w:t>
      </w:r>
    </w:p>
    <w:p>
      <w:pPr>
        <w:pStyle w:val="Normal"/>
        <w:ind w:firstLine="709"/>
        <w:jc w:val="both"/>
        <w:rPr>
          <w:sz w:val="28"/>
          <w:szCs w:val="28"/>
        </w:rPr>
      </w:pPr>
      <w:r>
        <w:rPr>
          <w:sz w:val="28"/>
          <w:szCs w:val="28"/>
        </w:rPr>
        <w:t>копию документа, подтверждающего полномочия на осуществление действий от имени заявителя (для представителя заявителя).</w:t>
      </w:r>
    </w:p>
    <w:p>
      <w:pPr>
        <w:pStyle w:val="Normal"/>
        <w:ind w:firstLine="709"/>
        <w:jc w:val="both"/>
        <w:rPr>
          <w:sz w:val="28"/>
          <w:szCs w:val="28"/>
        </w:rPr>
      </w:pPr>
      <w:r>
        <w:rPr>
          <w:sz w:val="28"/>
          <w:szCs w:val="28"/>
        </w:rPr>
        <w:t>Способами установления личности (идентификации) заявителя, (представителя заявителя) при подаче заявления об исправлении опечаток и ошибок являются:</w:t>
      </w:r>
    </w:p>
    <w:p>
      <w:pPr>
        <w:pStyle w:val="Normal"/>
        <w:ind w:firstLine="709"/>
        <w:jc w:val="both"/>
        <w:rPr>
          <w:sz w:val="28"/>
          <w:szCs w:val="28"/>
        </w:rPr>
      </w:pPr>
      <w:r>
        <w:rPr>
          <w:sz w:val="28"/>
          <w:szCs w:val="28"/>
        </w:rPr>
        <w:t>при подаче заявления в орган муниципальной власти, МФЦ – документ, удостоверяющий личность;</w:t>
      </w:r>
    </w:p>
    <w:p>
      <w:pPr>
        <w:pStyle w:val="Normal"/>
        <w:ind w:firstLine="709"/>
        <w:jc w:val="both"/>
        <w:rPr>
          <w:sz w:val="28"/>
          <w:szCs w:val="28"/>
        </w:rPr>
      </w:pPr>
      <w:r>
        <w:rPr>
          <w:sz w:val="28"/>
          <w:szCs w:val="28"/>
        </w:rPr>
        <w:t>при подаче заявления посредством направления на адрес электронной почты органа муниципальной власти на официальном сайте органа муниципальной власти в сети «Интернет».</w:t>
      </w:r>
    </w:p>
    <w:p>
      <w:pPr>
        <w:pStyle w:val="Normal"/>
        <w:ind w:firstLine="709"/>
        <w:jc w:val="both"/>
        <w:rPr>
          <w:sz w:val="28"/>
          <w:szCs w:val="28"/>
        </w:rPr>
      </w:pPr>
      <w:r>
        <w:rPr>
          <w:sz w:val="28"/>
          <w:szCs w:val="28"/>
        </w:rPr>
        <w:t>Основания для принятия решения об отказе в приеме заявления об исправлении опечаток и ошибок, и документов не предусмотрены.</w:t>
      </w:r>
    </w:p>
    <w:p>
      <w:pPr>
        <w:pStyle w:val="Normal"/>
        <w:ind w:firstLine="709"/>
        <w:jc w:val="both"/>
        <w:rPr>
          <w:sz w:val="28"/>
          <w:szCs w:val="28"/>
        </w:rPr>
      </w:pPr>
      <w:r>
        <w:rPr>
          <w:sz w:val="28"/>
          <w:szCs w:val="28"/>
        </w:rPr>
        <w:t>40.5. Межведомственное информационное взаимодействие в рамках варианта предоставления муниципальной услуги не предусмотрено.</w:t>
      </w:r>
    </w:p>
    <w:p>
      <w:pPr>
        <w:pStyle w:val="Normal"/>
        <w:ind w:firstLine="709"/>
        <w:jc w:val="both"/>
        <w:rPr>
          <w:sz w:val="28"/>
          <w:szCs w:val="28"/>
        </w:rPr>
      </w:pPr>
      <w:r>
        <w:rPr>
          <w:sz w:val="28"/>
          <w:szCs w:val="28"/>
        </w:rPr>
        <w:t>40.6. Основания для приостановления предоставления муниципальной услуги отсутствуют.</w:t>
      </w:r>
    </w:p>
    <w:p>
      <w:pPr>
        <w:pStyle w:val="Normal"/>
        <w:ind w:firstLine="709"/>
        <w:jc w:val="both"/>
        <w:rPr>
          <w:sz w:val="28"/>
          <w:szCs w:val="28"/>
        </w:rPr>
      </w:pPr>
      <w:r>
        <w:rPr>
          <w:sz w:val="28"/>
          <w:szCs w:val="28"/>
        </w:rPr>
        <w:t>40.7. Решение о предоставлении (отказе в предоставлении) муниципальной услуги принимается уполномоченными должностными лицами местного самоуправления на основе следующего критерия принятия решения - наличие опечаток и (или) ошибок в выданном по результатам предоставления муниципальной услуги.</w:t>
      </w:r>
    </w:p>
    <w:p>
      <w:pPr>
        <w:pStyle w:val="Normal"/>
        <w:ind w:firstLine="709"/>
        <w:jc w:val="both"/>
        <w:rPr>
          <w:sz w:val="28"/>
          <w:szCs w:val="28"/>
        </w:rPr>
      </w:pPr>
      <w:r>
        <w:rPr>
          <w:sz w:val="28"/>
          <w:szCs w:val="28"/>
        </w:rPr>
        <w:t>Исправленный документ оформляется в соответствии с реквизитами ранее выданного органом муниципальной власти по результатам предоставления муниципальной услуги документа о подготовке документации. Оригинал документа, в котором содержится опечатка и (или) ошибка, после выдачи заявителю (представителю заявителя) документа с исправленными опечатками и ошибками не подлежит возвращению заявителю (представителю заявителя).</w:t>
      </w:r>
    </w:p>
    <w:p>
      <w:pPr>
        <w:pStyle w:val="Normal"/>
        <w:ind w:firstLine="709"/>
        <w:jc w:val="both"/>
        <w:rPr>
          <w:sz w:val="28"/>
          <w:szCs w:val="28"/>
        </w:rPr>
      </w:pPr>
      <w:r>
        <w:rPr>
          <w:sz w:val="28"/>
          <w:szCs w:val="28"/>
        </w:rPr>
        <w:t>Срок выполнения административной процедуры не более 5 рабочих дней с даты регистрации заявления.</w:t>
      </w:r>
    </w:p>
    <w:p>
      <w:pPr>
        <w:pStyle w:val="Normal"/>
        <w:ind w:firstLine="709"/>
        <w:jc w:val="both"/>
        <w:rPr>
          <w:sz w:val="28"/>
          <w:szCs w:val="28"/>
        </w:rPr>
      </w:pPr>
      <w:r>
        <w:rPr>
          <w:sz w:val="28"/>
          <w:szCs w:val="28"/>
        </w:rPr>
        <w:t>40.8. Предоставление заявителю (представителю заявителя) документа о подготовке документации с исправленными опечатками (ошибками) одним из способов, указанным в заявлении, позволяющим подтвердить факт направления, осуществляется уполномоченным должностным лицом органа местного самоуправления в течение 1 рабочего дня со дня подписания документа.</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40.9. Муниципальная услуга предоставляется по экстерриториальному принципу.</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tabs>
          <w:tab w:val="clear" w:pos="708"/>
          <w:tab w:val="left" w:pos="567" w:leader="none"/>
          <w:tab w:val="left" w:pos="709" w:leader="none"/>
        </w:tabs>
        <w:ind w:firstLine="709"/>
        <w:jc w:val="both"/>
        <w:rPr>
          <w:sz w:val="28"/>
          <w:szCs w:val="28"/>
        </w:rPr>
      </w:pPr>
      <w:r>
        <w:rPr>
          <w:sz w:val="28"/>
          <w:szCs w:val="28"/>
        </w:rPr>
      </w:r>
    </w:p>
    <w:p>
      <w:pPr>
        <w:pStyle w:val="Normal"/>
        <w:tabs>
          <w:tab w:val="clear" w:pos="708"/>
          <w:tab w:val="left" w:pos="567" w:leader="none"/>
          <w:tab w:val="left" w:pos="709" w:leader="none"/>
        </w:tabs>
        <w:ind w:firstLine="709"/>
        <w:jc w:val="both"/>
        <w:rPr>
          <w:sz w:val="28"/>
          <w:szCs w:val="28"/>
        </w:rPr>
      </w:pPr>
      <w:r>
        <w:rPr>
          <w:sz w:val="28"/>
          <w:szCs w:val="28"/>
        </w:rPr>
        <w:t>41.</w:t>
        <w:tab/>
        <w:t>Вариант 4. Предоставление дубликата документа, выданного по результатам предоставления муниципальной услуги</w:t>
      </w:r>
    </w:p>
    <w:p>
      <w:pPr>
        <w:pStyle w:val="Normal"/>
        <w:ind w:firstLine="709"/>
        <w:jc w:val="both"/>
        <w:rPr>
          <w:sz w:val="28"/>
          <w:szCs w:val="28"/>
        </w:rPr>
      </w:pPr>
      <w:r>
        <w:rPr>
          <w:sz w:val="28"/>
          <w:szCs w:val="28"/>
        </w:rPr>
        <w:t xml:space="preserve">41.1. Максимальный срок предоставления муниципальной услуги в соответствии с вариантом составляет 5 рабочих дней со дня регистрации заявления о предоставлении дубликата документа, выданного по результатам предоставления муниципальной услуги (далее – заявление о предоставлении дубликата документа). </w:t>
      </w:r>
    </w:p>
    <w:p>
      <w:pPr>
        <w:pStyle w:val="Normal"/>
        <w:ind w:firstLine="709"/>
        <w:jc w:val="both"/>
        <w:rPr>
          <w:sz w:val="28"/>
          <w:szCs w:val="28"/>
        </w:rPr>
      </w:pPr>
      <w:r>
        <w:rPr>
          <w:sz w:val="28"/>
          <w:szCs w:val="28"/>
        </w:rPr>
        <w:t>41.2. Результатом предоставления муниципальной услуги является Предоставление дубликата документа.</w:t>
      </w:r>
    </w:p>
    <w:p>
      <w:pPr>
        <w:pStyle w:val="ConsPlusTitle"/>
        <w:ind w:firstLine="709"/>
        <w:jc w:val="both"/>
        <w:rPr>
          <w:rFonts w:ascii="Times New Roman" w:hAnsi="Times New Roman" w:cs="Times New Roman"/>
          <w:b w:val="false"/>
          <w:b w:val="false"/>
          <w:sz w:val="28"/>
          <w:szCs w:val="28"/>
        </w:rPr>
      </w:pPr>
      <w:r>
        <w:rPr>
          <w:rFonts w:cs="Times New Roman" w:ascii="Times New Roman" w:hAnsi="Times New Roman"/>
          <w:b w:val="false"/>
          <w:sz w:val="28"/>
          <w:szCs w:val="28"/>
        </w:rPr>
        <w:t>41.3. Заявителями являются физические или (и) юридические лица, обратившиеся за предоставлением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и получившие документ по результатам ее предоставления (далее – заявитель).</w:t>
      </w:r>
    </w:p>
    <w:p>
      <w:pPr>
        <w:pStyle w:val="Normal"/>
        <w:tabs>
          <w:tab w:val="clear" w:pos="708"/>
          <w:tab w:val="left" w:pos="1418" w:leader="none"/>
        </w:tabs>
        <w:ind w:firstLine="709"/>
        <w:jc w:val="both"/>
        <w:rPr>
          <w:sz w:val="28"/>
          <w:szCs w:val="28"/>
        </w:rPr>
      </w:pPr>
      <w:r>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(далее – представитель заявителя).</w:t>
      </w:r>
    </w:p>
    <w:p>
      <w:pPr>
        <w:pStyle w:val="Normal"/>
        <w:ind w:firstLine="709"/>
        <w:jc w:val="both"/>
        <w:rPr>
          <w:sz w:val="28"/>
          <w:szCs w:val="28"/>
        </w:rPr>
      </w:pPr>
      <w:r>
        <w:rPr>
          <w:sz w:val="28"/>
          <w:szCs w:val="28"/>
        </w:rPr>
        <w:t>41.4. Основанием для отказа в предоставлении муниципальной услуги будет являться обращение с заявлением о предоставлении дубликата документа лица, не являющегося заявителем (представителем заявителя) в соответствии с пунктом 41.3. настоящего раздела.</w:t>
      </w:r>
    </w:p>
    <w:p>
      <w:pPr>
        <w:pStyle w:val="Normal"/>
        <w:ind w:firstLine="709"/>
        <w:jc w:val="both"/>
        <w:rPr>
          <w:sz w:val="28"/>
          <w:szCs w:val="28"/>
        </w:rPr>
      </w:pPr>
      <w:r>
        <w:rPr>
          <w:sz w:val="28"/>
          <w:szCs w:val="28"/>
        </w:rPr>
        <w:t>41.5. Для получения муниципальной услуги заявитель (представитель заявителя) одним из способов, указанных в пункте 15.3 раздела II Административного регламента, представляет в орган муниципальной власти:</w:t>
      </w:r>
    </w:p>
    <w:p>
      <w:pPr>
        <w:pStyle w:val="Normal"/>
        <w:ind w:firstLine="709"/>
        <w:jc w:val="both"/>
        <w:rPr>
          <w:sz w:val="28"/>
          <w:szCs w:val="28"/>
        </w:rPr>
      </w:pPr>
      <w:r>
        <w:rPr>
          <w:sz w:val="28"/>
          <w:szCs w:val="28"/>
        </w:rPr>
        <w:t>заявление о предоставлении дубликата документа в произвольной форме;</w:t>
      </w:r>
    </w:p>
    <w:p>
      <w:pPr>
        <w:pStyle w:val="Normal"/>
        <w:ind w:firstLine="709"/>
        <w:jc w:val="both"/>
        <w:rPr>
          <w:sz w:val="28"/>
          <w:szCs w:val="28"/>
        </w:rPr>
      </w:pPr>
      <w:r>
        <w:rPr>
          <w:sz w:val="28"/>
          <w:szCs w:val="28"/>
        </w:rPr>
        <w:t>копию документа, удостоверяющего личность гражданина Российской Федерации;</w:t>
      </w:r>
    </w:p>
    <w:p>
      <w:pPr>
        <w:pStyle w:val="Normal"/>
        <w:ind w:firstLine="709"/>
        <w:jc w:val="both"/>
        <w:rPr>
          <w:sz w:val="28"/>
          <w:szCs w:val="28"/>
        </w:rPr>
      </w:pPr>
      <w:r>
        <w:rPr>
          <w:sz w:val="28"/>
          <w:szCs w:val="28"/>
        </w:rPr>
        <w:t>копию документа, подтверждающего полномочия на осуществление действий от имени заявителя (для представителя заявителя);</w:t>
      </w:r>
    </w:p>
    <w:p>
      <w:pPr>
        <w:pStyle w:val="Normal"/>
        <w:ind w:firstLine="709"/>
        <w:jc w:val="both"/>
        <w:rPr>
          <w:sz w:val="28"/>
          <w:szCs w:val="28"/>
        </w:rPr>
      </w:pPr>
      <w:r>
        <w:rPr>
          <w:sz w:val="28"/>
          <w:szCs w:val="28"/>
        </w:rPr>
        <w:t>Способами установления личности (идентификации) заявителя, (представителя заявителя) при подаче заявления о предоставлении дубликата документа являются:</w:t>
      </w:r>
    </w:p>
    <w:p>
      <w:pPr>
        <w:pStyle w:val="Normal"/>
        <w:ind w:firstLine="709"/>
        <w:jc w:val="both"/>
        <w:rPr>
          <w:sz w:val="28"/>
          <w:szCs w:val="28"/>
        </w:rPr>
      </w:pPr>
      <w:r>
        <w:rPr>
          <w:sz w:val="28"/>
          <w:szCs w:val="28"/>
        </w:rPr>
        <w:t>при подаче заявления в орган муниципальной власти, МФЦ – документ, удостоверяющий личность;</w:t>
      </w:r>
    </w:p>
    <w:p>
      <w:pPr>
        <w:pStyle w:val="Normal"/>
        <w:ind w:firstLine="709"/>
        <w:jc w:val="both"/>
        <w:rPr>
          <w:sz w:val="28"/>
          <w:szCs w:val="28"/>
        </w:rPr>
      </w:pPr>
      <w:r>
        <w:rPr>
          <w:sz w:val="28"/>
          <w:szCs w:val="28"/>
        </w:rPr>
        <w:t>при подаче заявления посредством направления на адрес электронной почты органа муниципальной власти на официальном сайте органа муниципальной власти в сети «Интернет».</w:t>
      </w:r>
    </w:p>
    <w:p>
      <w:pPr>
        <w:pStyle w:val="Normal"/>
        <w:ind w:firstLine="709"/>
        <w:jc w:val="both"/>
        <w:rPr>
          <w:sz w:val="28"/>
          <w:szCs w:val="28"/>
        </w:rPr>
      </w:pPr>
      <w:r>
        <w:rPr>
          <w:sz w:val="28"/>
          <w:szCs w:val="28"/>
        </w:rPr>
        <w:t>Основаниями для отказа в приеме заявления о предоставлении дубликата 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pPr>
        <w:pStyle w:val="BodyTextIndent2"/>
        <w:tabs>
          <w:tab w:val="clear" w:pos="708"/>
          <w:tab w:val="left" w:pos="993" w:leader="none"/>
        </w:tabs>
        <w:rPr/>
      </w:pPr>
      <w:r>
        <w:rPr/>
        <w:t>1)</w:t>
        <w:tab/>
        <w:t>текст заявления не поддается прочтению;</w:t>
      </w:r>
    </w:p>
    <w:p>
      <w:pPr>
        <w:pStyle w:val="BodyTextIndent2"/>
        <w:tabs>
          <w:tab w:val="clear" w:pos="708"/>
          <w:tab w:val="left" w:pos="993" w:leader="none"/>
        </w:tabs>
        <w:rPr/>
      </w:pPr>
      <w:r>
        <w:rPr/>
        <w:t>2)</w:t>
        <w:tab/>
        <w:t>не указаны фамилия, имя, отчество, адрес заявителя (его представителя) либо наименование, ИНН юридического лица, почтовый или электронный адрес, по которому должен быть направлен ответ заявителю (представителю заявителя);</w:t>
      </w:r>
    </w:p>
    <w:p>
      <w:pPr>
        <w:pStyle w:val="BodyTextIndent2"/>
        <w:tabs>
          <w:tab w:val="clear" w:pos="708"/>
          <w:tab w:val="left" w:pos="993" w:leader="none"/>
        </w:tabs>
        <w:rPr/>
      </w:pPr>
      <w:r>
        <w:rPr/>
        <w:t>3)</w:t>
        <w:tab/>
        <w:t>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(представителю заявителя) сообщается о недопустимости злоупотребления правом;</w:t>
      </w:r>
    </w:p>
    <w:p>
      <w:pPr>
        <w:pStyle w:val="BodyTextIndent2"/>
        <w:tabs>
          <w:tab w:val="clear" w:pos="708"/>
          <w:tab w:val="left" w:pos="993" w:leader="none"/>
        </w:tabs>
        <w:rPr/>
      </w:pPr>
      <w:r>
        <w:rPr/>
        <w:t>4)</w:t>
        <w:tab/>
        <w:t>вопрос, указанный в заявлении, не относится к порядку предоставления муниципальной услуги.</w:t>
      </w:r>
    </w:p>
    <w:p>
      <w:pPr>
        <w:pStyle w:val="BodyTextIndent2"/>
        <w:tabs>
          <w:tab w:val="clear" w:pos="708"/>
          <w:tab w:val="left" w:pos="993" w:leader="none"/>
        </w:tabs>
        <w:rPr/>
      </w:pPr>
      <w:r>
        <w:rPr/>
        <w:t>Решение об отказе в приеме заявления подписывается уполномоченным должностным лицом и выдается заявителю (представителю заявителя) с указанием причин отказа.</w:t>
      </w:r>
    </w:p>
    <w:p>
      <w:pPr>
        <w:pStyle w:val="BodyTextIndent2"/>
        <w:tabs>
          <w:tab w:val="clear" w:pos="708"/>
          <w:tab w:val="left" w:pos="993" w:leader="none"/>
        </w:tabs>
        <w:rPr/>
      </w:pPr>
      <w:r>
        <w:rPr/>
        <w:t>Решение об отказе в приеме заявления, направляемое на адрес электронной почты, указанный в заявлении, подписывается уполномоченным должностным лицом с использованием ЭП.</w:t>
      </w:r>
    </w:p>
    <w:p>
      <w:pPr>
        <w:pStyle w:val="Normal"/>
        <w:ind w:firstLine="709"/>
        <w:jc w:val="both"/>
        <w:rPr>
          <w:sz w:val="28"/>
          <w:szCs w:val="28"/>
        </w:rPr>
      </w:pPr>
      <w:r>
        <w:rPr>
          <w:sz w:val="28"/>
          <w:szCs w:val="28"/>
        </w:rPr>
        <w:t>41.6. Межведомственное информационное взаимодействие в рамках варианта предоставления муниципальной услуги не предусмотрено.</w:t>
      </w:r>
    </w:p>
    <w:p>
      <w:pPr>
        <w:pStyle w:val="Normal"/>
        <w:ind w:firstLine="709"/>
        <w:jc w:val="both"/>
        <w:rPr>
          <w:sz w:val="28"/>
          <w:szCs w:val="28"/>
        </w:rPr>
      </w:pPr>
      <w:r>
        <w:rPr>
          <w:sz w:val="28"/>
          <w:szCs w:val="28"/>
        </w:rPr>
        <w:t>41.7. Основания для приостановления предоставления муниципальной услуги отсутствуют.</w:t>
      </w:r>
    </w:p>
    <w:p>
      <w:pPr>
        <w:pStyle w:val="Normal"/>
        <w:ind w:firstLine="709"/>
        <w:jc w:val="both"/>
        <w:rPr>
          <w:sz w:val="28"/>
          <w:szCs w:val="28"/>
        </w:rPr>
      </w:pPr>
      <w:r>
        <w:rPr>
          <w:sz w:val="28"/>
          <w:szCs w:val="28"/>
        </w:rPr>
        <w:t>41.8. Решение о предоставлении (отказе в предоставлении) муниципальной услуги принимается уполномоченными должностными лицами муниципального образования на основе следующего критерия принятия решения – наличия заявления о предоставлении дубликата документа от лица, являющегося (не являющегося) заявителем (представителем заявителя) в соответствии с пунктом 41.4. настоящего раздела.</w:t>
      </w:r>
    </w:p>
    <w:p>
      <w:pPr>
        <w:pStyle w:val="Normal"/>
        <w:ind w:firstLine="709"/>
        <w:jc w:val="both"/>
        <w:rPr>
          <w:sz w:val="28"/>
          <w:szCs w:val="28"/>
        </w:rPr>
      </w:pPr>
      <w:r>
        <w:rPr>
          <w:sz w:val="28"/>
          <w:szCs w:val="28"/>
        </w:rPr>
        <w:t>По результатам рассмотрения заявления уполномоченное должностное лицо в случае отсутствия оснований для отказа подготавливает дубликат документа и передает его главе муниципального образования, для подписания.</w:t>
      </w:r>
    </w:p>
    <w:p>
      <w:pPr>
        <w:pStyle w:val="Normal"/>
        <w:ind w:firstLine="709"/>
        <w:jc w:val="both"/>
        <w:rPr>
          <w:sz w:val="28"/>
          <w:szCs w:val="28"/>
        </w:rPr>
      </w:pPr>
      <w:r>
        <w:rPr>
          <w:sz w:val="28"/>
          <w:szCs w:val="28"/>
        </w:rPr>
        <w:t>Дубликат документа оформляется в соответствии с реквизитами оригинала документа, выданного муниципальным образованием по результатам предоставления муниципальной услуги.</w:t>
      </w:r>
    </w:p>
    <w:p>
      <w:pPr>
        <w:pStyle w:val="Normal"/>
        <w:ind w:firstLine="709"/>
        <w:jc w:val="both"/>
        <w:rPr>
          <w:sz w:val="28"/>
          <w:szCs w:val="28"/>
        </w:rPr>
      </w:pPr>
      <w:r>
        <w:rPr>
          <w:sz w:val="28"/>
          <w:szCs w:val="28"/>
        </w:rPr>
        <w:t>Срок выполнения административной процедуры не более 5 рабочих дней с даты регистрации заявления.</w:t>
      </w:r>
    </w:p>
    <w:p>
      <w:pPr>
        <w:pStyle w:val="Normal"/>
        <w:ind w:firstLine="567"/>
        <w:jc w:val="both"/>
        <w:rPr>
          <w:sz w:val="28"/>
          <w:szCs w:val="28"/>
        </w:rPr>
      </w:pPr>
      <w:r>
        <w:rPr>
          <w:sz w:val="28"/>
          <w:szCs w:val="28"/>
        </w:rPr>
        <w:t>41.9. Предоставление заявителю (представителю заявителя) дубликата документа одним из способов, указанным в заявлении, позволяющим подтвердить факт направления, осуществляется уполномоченным должностным лицом муниципального образования власти в течение 1 рабочего дня со дня подписания документа.</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41.10. Муниципальная услуга предоставляется по экстерриториальному принципу.</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jc w:val="both"/>
        <w:rPr>
          <w:sz w:val="28"/>
          <w:szCs w:val="28"/>
        </w:rPr>
      </w:pPr>
      <w:r>
        <w:rPr>
          <w:sz w:val="28"/>
          <w:szCs w:val="28"/>
        </w:rPr>
      </w:r>
    </w:p>
    <w:p>
      <w:pPr>
        <w:pStyle w:val="ConsPlusNormal"/>
        <w:spacing w:before="120" w:after="0"/>
        <w:ind w:firstLine="539"/>
        <w:jc w:val="center"/>
        <w:rPr>
          <w:rFonts w:ascii="Times New Roman" w:hAnsi="Times New Roman" w:cs="Times New Roman"/>
          <w:b/>
          <w:b/>
          <w:sz w:val="28"/>
          <w:szCs w:val="28"/>
        </w:rPr>
      </w:pPr>
      <w:r>
        <w:rPr>
          <w:rFonts w:cs="Times New Roman" w:ascii="Times New Roman" w:hAnsi="Times New Roman"/>
          <w:b/>
          <w:sz w:val="28"/>
          <w:szCs w:val="28"/>
        </w:rPr>
        <w:t>Получение дополнительных сведений от заявителя</w:t>
      </w:r>
    </w:p>
    <w:p>
      <w:pPr>
        <w:pStyle w:val="ConsPlusNormal"/>
        <w:spacing w:before="120" w:after="0"/>
        <w:ind w:firstLine="539"/>
        <w:jc w:val="center"/>
        <w:rPr>
          <w:rFonts w:ascii="Times New Roman" w:hAnsi="Times New Roman" w:cs="Times New Roman"/>
          <w:sz w:val="28"/>
          <w:szCs w:val="28"/>
        </w:rPr>
      </w:pPr>
      <w:r>
        <w:rPr>
          <w:rFonts w:cs="Times New Roman" w:ascii="Times New Roman" w:hAnsi="Times New Roman"/>
          <w:sz w:val="28"/>
          <w:szCs w:val="28"/>
        </w:rPr>
      </w:r>
    </w:p>
    <w:p>
      <w:pPr>
        <w:pStyle w:val="ConsPlusNormal"/>
        <w:ind w:firstLine="539"/>
        <w:jc w:val="both"/>
        <w:rPr>
          <w:rFonts w:ascii="Times New Roman" w:hAnsi="Times New Roman" w:cs="Times New Roman"/>
          <w:sz w:val="28"/>
          <w:szCs w:val="28"/>
        </w:rPr>
      </w:pPr>
      <w:r>
        <w:rPr>
          <w:rFonts w:cs="Times New Roman" w:ascii="Times New Roman" w:hAnsi="Times New Roman"/>
          <w:sz w:val="28"/>
          <w:szCs w:val="28"/>
        </w:rPr>
        <w:t>42. Основания для получения от заявителя дополнительных документов и (или) информации в процессе предоставления муниципальной услуги отсутствуют.</w:t>
      </w:r>
    </w:p>
    <w:p>
      <w:pPr>
        <w:pStyle w:val="ConsPlusNormal"/>
        <w:ind w:firstLine="539"/>
        <w:jc w:val="both"/>
        <w:rPr>
          <w:rFonts w:ascii="Times New Roman" w:hAnsi="Times New Roman" w:cs="Times New Roman"/>
          <w:sz w:val="28"/>
          <w:szCs w:val="28"/>
        </w:rPr>
      </w:pPr>
      <w:r>
        <w:rPr>
          <w:rFonts w:cs="Times New Roman" w:ascii="Times New Roman" w:hAnsi="Times New Roman"/>
          <w:sz w:val="28"/>
          <w:szCs w:val="28"/>
        </w:rPr>
        <w:t>43. Запрещается требовать от заявителя:</w:t>
      </w:r>
    </w:p>
    <w:p>
      <w:pPr>
        <w:pStyle w:val="Normal"/>
        <w:ind w:firstLine="709"/>
        <w:jc w:val="both"/>
        <w:rPr>
          <w:sz w:val="28"/>
          <w:szCs w:val="28"/>
        </w:rPr>
      </w:pPr>
      <w:r>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09"/>
        <w:jc w:val="both"/>
        <w:rPr>
          <w:sz w:val="28"/>
          <w:szCs w:val="28"/>
        </w:rPr>
      </w:pPr>
      <w:r>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муниципальные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статьи 7 Федерального закона от 27.07.2010 № 210-ФЗ -ФЗ;</w:t>
      </w:r>
    </w:p>
    <w:p>
      <w:pPr>
        <w:pStyle w:val="Normal"/>
        <w:ind w:firstLine="709"/>
        <w:jc w:val="both"/>
        <w:rPr>
          <w:sz w:val="28"/>
          <w:szCs w:val="28"/>
        </w:rPr>
      </w:pPr>
      <w:r>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pPr>
        <w:pStyle w:val="Normal"/>
        <w:ind w:firstLine="709"/>
        <w:jc w:val="both"/>
        <w:rPr>
          <w:sz w:val="28"/>
          <w:szCs w:val="28"/>
        </w:rPr>
      </w:pPr>
      <w:r>
        <w:rPr>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b/>
          <w:b/>
          <w:sz w:val="28"/>
          <w:szCs w:val="28"/>
        </w:rPr>
      </w:pPr>
      <w:r>
        <w:rPr>
          <w:b/>
          <w:sz w:val="28"/>
          <w:szCs w:val="28"/>
        </w:rPr>
        <w:t>Приём заявления и документов, их регистрация</w:t>
      </w:r>
    </w:p>
    <w:p>
      <w:pPr>
        <w:pStyle w:val="Normal"/>
        <w:widowControl w:val="false"/>
        <w:ind w:firstLine="709"/>
        <w:jc w:val="center"/>
        <w:rPr>
          <w:b/>
          <w:b/>
          <w:sz w:val="28"/>
          <w:szCs w:val="28"/>
        </w:rPr>
      </w:pPr>
      <w:r>
        <w:rPr>
          <w:b/>
          <w:sz w:val="28"/>
          <w:szCs w:val="28"/>
        </w:rPr>
      </w:r>
    </w:p>
    <w:p>
      <w:pPr>
        <w:pStyle w:val="Normal"/>
        <w:ind w:firstLine="709"/>
        <w:jc w:val="both"/>
        <w:rPr>
          <w:sz w:val="28"/>
          <w:szCs w:val="28"/>
        </w:rPr>
      </w:pPr>
      <w:r>
        <w:rPr>
          <w:sz w:val="28"/>
          <w:szCs w:val="28"/>
        </w:rPr>
        <w:t>44.Основанием для начала административной процедуры является поступление к ответственному специалисту заявления и документов, предусмотренных пунктом 14 Административного регламента. При поступлении заявления в электронном виде через Портал ответственный специалист действует в соответствии с требованиями нормативных правовых актов.</w:t>
      </w:r>
    </w:p>
    <w:p>
      <w:pPr>
        <w:pStyle w:val="Normal"/>
        <w:ind w:firstLine="709"/>
        <w:jc w:val="both"/>
        <w:rPr>
          <w:sz w:val="28"/>
          <w:szCs w:val="28"/>
        </w:rPr>
      </w:pPr>
      <w:r>
        <w:rPr>
          <w:sz w:val="28"/>
          <w:szCs w:val="28"/>
        </w:rPr>
        <w:t>45.Специалист, ответственный за прием и регистрацию заявления о предоставлении муниципальной услуги и документов, осуществляет проверку на наличие оснований для отказа в приеме документов, указанных в пункте 15 Административного регламента.</w:t>
      </w:r>
    </w:p>
    <w:p>
      <w:pPr>
        <w:pStyle w:val="Normal"/>
        <w:ind w:firstLine="709"/>
        <w:jc w:val="both"/>
        <w:rPr>
          <w:sz w:val="28"/>
          <w:szCs w:val="28"/>
        </w:rPr>
      </w:pPr>
      <w:r>
        <w:rPr>
          <w:sz w:val="28"/>
          <w:szCs w:val="28"/>
        </w:rPr>
        <w:t>46.Время выполнения административной процедуры составляет один рабочий день с момента поступления заявления в орган местного самоуправления.</w:t>
      </w:r>
    </w:p>
    <w:p>
      <w:pPr>
        <w:pStyle w:val="Normal"/>
        <w:ind w:firstLine="709"/>
        <w:jc w:val="both"/>
        <w:rPr>
          <w:sz w:val="28"/>
          <w:szCs w:val="28"/>
        </w:rPr>
      </w:pPr>
      <w:r>
        <w:rPr>
          <w:sz w:val="28"/>
          <w:szCs w:val="28"/>
        </w:rPr>
        <w:t>47.Результатом выполнения административной процедуры является регистрационная запись о дате и времени принятия заявления либо принятие и направление заявителю решения об отказе в приеме документов.</w:t>
      </w:r>
    </w:p>
    <w:p>
      <w:pPr>
        <w:pStyle w:val="Normal"/>
        <w:ind w:firstLine="709"/>
        <w:jc w:val="both"/>
        <w:rPr>
          <w:color w:val="000000"/>
          <w:sz w:val="28"/>
          <w:szCs w:val="28"/>
        </w:rPr>
      </w:pPr>
      <w:r>
        <w:rPr>
          <w:color w:val="000000"/>
          <w:sz w:val="28"/>
          <w:szCs w:val="28"/>
        </w:rPr>
      </w:r>
    </w:p>
    <w:p>
      <w:pPr>
        <w:pStyle w:val="Normal"/>
        <w:widowControl w:val="false"/>
        <w:ind w:firstLine="709"/>
        <w:jc w:val="center"/>
        <w:rPr>
          <w:rFonts w:eastAsia="Calibri" w:eastAsiaTheme="minorHAnsi"/>
          <w:b/>
          <w:b/>
          <w:sz w:val="28"/>
          <w:szCs w:val="28"/>
          <w:lang w:eastAsia="en-US"/>
        </w:rPr>
      </w:pPr>
      <w:r>
        <w:rPr>
          <w:rFonts w:eastAsia="Calibri" w:eastAsiaTheme="minorHAnsi"/>
          <w:b/>
          <w:sz w:val="28"/>
          <w:szCs w:val="28"/>
          <w:lang w:eastAsia="en-US"/>
        </w:rPr>
        <w:t>Направление межведомственного запроса</w:t>
      </w:r>
    </w:p>
    <w:p>
      <w:pPr>
        <w:pStyle w:val="Normal"/>
        <w:widowControl w:val="false"/>
        <w:ind w:firstLine="709"/>
        <w:jc w:val="center"/>
        <w:rPr>
          <w:rFonts w:eastAsia="Calibri" w:eastAsiaTheme="minorHAnsi"/>
          <w:sz w:val="28"/>
          <w:szCs w:val="28"/>
          <w:lang w:eastAsia="en-US"/>
        </w:rPr>
      </w:pPr>
      <w:r>
        <w:rPr>
          <w:rFonts w:eastAsia="Calibri" w:eastAsiaTheme="minorHAnsi"/>
          <w:sz w:val="28"/>
          <w:szCs w:val="28"/>
          <w:lang w:eastAsia="en-US"/>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48.Основанием для начала административной процедуры является непредставление заявителем по собственной инициативе документа (документов), указанных в пункте 16</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настоящего Административного регламента.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Уполномоченными должностными лицами направляются </w:t>
      </w:r>
      <w:r>
        <w:rPr>
          <w:rFonts w:eastAsia="Calibri" w:cs="Times New Roman" w:ascii="Times New Roman" w:hAnsi="Times New Roman" w:eastAsiaTheme="minorHAnsi"/>
          <w:sz w:val="28"/>
          <w:szCs w:val="28"/>
          <w:lang w:eastAsia="en-US"/>
        </w:rPr>
        <w:t>в порядке межведомственного информационного взаимодействия запросы на предоставление документов, необходимых для предоставления муниципальной услуги, которые находятся в распоряжении органов местного самоуправления и иных организаций.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49.Время выполнения административной процедуры: осуществляется в течение 3-х дней со дня получения заявления о предоставлении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50.Результатом выполнения административной процедуры является получение ответа на запрос в течение не более 5-ти рабочих дней со дня его направления.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Непредставление (несвоевременное предоставление) органом по межведомственному запросу документов и информации, не может являться основанием для отказа в предоставлении заявителю муниципальной услуги.</w:t>
      </w:r>
    </w:p>
    <w:p>
      <w:pPr>
        <w:pStyle w:val="ConsPlus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center"/>
        <w:rPr>
          <w:b/>
          <w:b/>
          <w:sz w:val="28"/>
          <w:szCs w:val="28"/>
        </w:rPr>
      </w:pPr>
      <w:r>
        <w:rPr>
          <w:b/>
          <w:sz w:val="28"/>
          <w:szCs w:val="28"/>
        </w:rPr>
        <w:t>Рассмотрение документов, представленных заявителем,</w:t>
      </w:r>
    </w:p>
    <w:p>
      <w:pPr>
        <w:pStyle w:val="Normal"/>
        <w:widowControl w:val="false"/>
        <w:ind w:firstLine="709"/>
        <w:jc w:val="center"/>
        <w:rPr>
          <w:b/>
          <w:b/>
          <w:sz w:val="28"/>
          <w:szCs w:val="28"/>
        </w:rPr>
      </w:pPr>
      <w:r>
        <w:rPr>
          <w:b/>
          <w:sz w:val="28"/>
          <w:szCs w:val="28"/>
        </w:rPr>
        <w:t>ответов на межведомственные запросы, принятие решения о предоставлении муниципальной услуги (об отказе в предоставлении муниципальной услуги),</w:t>
      </w:r>
    </w:p>
    <w:p>
      <w:pPr>
        <w:pStyle w:val="Normal"/>
        <w:widowControl w:val="false"/>
        <w:ind w:firstLine="709"/>
        <w:jc w:val="center"/>
        <w:rPr>
          <w:b/>
          <w:b/>
          <w:sz w:val="28"/>
          <w:szCs w:val="28"/>
        </w:rPr>
      </w:pPr>
      <w:r>
        <w:rPr>
          <w:b/>
          <w:sz w:val="28"/>
          <w:szCs w:val="28"/>
        </w:rPr>
        <w:t>подготовка ответа</w:t>
      </w:r>
    </w:p>
    <w:p>
      <w:pPr>
        <w:pStyle w:val="Normal"/>
        <w:widowControl w:val="false"/>
        <w:ind w:firstLine="709"/>
        <w:jc w:val="center"/>
        <w:rPr>
          <w:rFonts w:eastAsia="Calibri" w:eastAsiaTheme="minorHAnsi"/>
          <w:b/>
          <w:b/>
          <w:color w:val="FF0000"/>
          <w:sz w:val="28"/>
          <w:szCs w:val="28"/>
          <w:lang w:eastAsia="en-US"/>
        </w:rPr>
      </w:pPr>
      <w:r>
        <w:rPr>
          <w:rFonts w:eastAsia="Calibri" w:eastAsiaTheme="minorHAnsi"/>
          <w:b/>
          <w:color w:val="FF0000"/>
          <w:sz w:val="28"/>
          <w:szCs w:val="28"/>
          <w:lang w:eastAsia="en-US"/>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51.Основанием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прилагаемым пакетом документов и ответов на запросы, полученных в результате межведомственного информационного взаимодействия.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52.Время выполнения административной процедуры </w:t>
      </w:r>
      <w:r>
        <w:rPr>
          <w:rFonts w:eastAsia="Calibri" w:cs="Times New Roman" w:ascii="Times New Roman" w:hAnsi="Times New Roman" w:eastAsiaTheme="minorHAnsi"/>
          <w:sz w:val="28"/>
          <w:szCs w:val="28"/>
          <w:lang w:eastAsia="en-US"/>
        </w:rPr>
        <w:t xml:space="preserve">до 5 дней </w:t>
      </w:r>
      <w:r>
        <w:rPr>
          <w:rFonts w:cs="Times New Roman" w:ascii="Times New Roman" w:hAnsi="Times New Roman"/>
          <w:sz w:val="28"/>
          <w:szCs w:val="28"/>
        </w:rPr>
        <w:t>со дня регистрации заявления или получения ответов на межведомственные запросы в случае их направления.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53.Результатом выполнения административной процедуры является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eastAsia="Calibri" w:eastAsiaTheme="minorHAnsi"/>
          <w:b/>
          <w:b/>
          <w:sz w:val="28"/>
          <w:szCs w:val="28"/>
          <w:lang w:eastAsia="en-US"/>
        </w:rPr>
      </w:pPr>
      <w:r>
        <w:rPr>
          <w:rFonts w:eastAsia="Calibri" w:eastAsiaTheme="minorHAnsi"/>
          <w:b/>
          <w:sz w:val="28"/>
          <w:szCs w:val="28"/>
          <w:lang w:eastAsia="en-US"/>
        </w:rPr>
        <w:t>Предоставление заявителю результата предоставления</w:t>
      </w:r>
    </w:p>
    <w:p>
      <w:pPr>
        <w:pStyle w:val="Normal"/>
        <w:widowControl w:val="false"/>
        <w:ind w:firstLine="709"/>
        <w:jc w:val="center"/>
        <w:rPr>
          <w:rFonts w:eastAsia="Calibri" w:eastAsiaTheme="minorHAnsi"/>
          <w:b/>
          <w:b/>
          <w:sz w:val="28"/>
          <w:szCs w:val="28"/>
          <w:lang w:eastAsia="en-US"/>
        </w:rPr>
      </w:pPr>
      <w:r>
        <w:rPr>
          <w:rFonts w:eastAsia="Calibri" w:eastAsiaTheme="minorHAnsi"/>
          <w:b/>
          <w:sz w:val="28"/>
          <w:szCs w:val="28"/>
          <w:lang w:eastAsia="en-US"/>
        </w:rPr>
        <w:t>муниципальной услуги</w:t>
      </w:r>
    </w:p>
    <w:p>
      <w:pPr>
        <w:pStyle w:val="Normal"/>
        <w:widowControl w:val="false"/>
        <w:ind w:firstLine="709"/>
        <w:jc w:val="center"/>
        <w:rPr>
          <w:sz w:val="28"/>
          <w:szCs w:val="28"/>
        </w:rPr>
      </w:pPr>
      <w:r>
        <w:rPr>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54.Основанием для начала административной процедуры является подписание уполномоченным должностным лицом органа местного самоуправления разрешения на отклонение от предельных параметров разрешенного строительства либо мотивированного отказа в предоставлении разрешения на отклонение от предельных параметров разрешенного строительства.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55.</w:t>
      </w:r>
      <w:r>
        <w:rPr>
          <w:rFonts w:eastAsia="Calibri" w:cs="Times New Roman" w:ascii="Times New Roman" w:hAnsi="Times New Roman" w:eastAsiaTheme="minorHAnsi"/>
          <w:sz w:val="28"/>
          <w:szCs w:val="28"/>
          <w:lang w:eastAsia="en-US"/>
        </w:rPr>
        <w:t>Уведомление заявителя о принятом решении</w:t>
      </w:r>
      <w:r>
        <w:rPr>
          <w:rFonts w:cs="Times New Roman" w:ascii="Times New Roman" w:hAnsi="Times New Roman"/>
          <w:sz w:val="28"/>
          <w:szCs w:val="28"/>
        </w:rPr>
        <w:t xml:space="preserve"> </w:t>
      </w:r>
      <w:r>
        <w:rPr>
          <w:rFonts w:eastAsia="Calibri" w:cs="Times New Roman" w:ascii="Times New Roman" w:hAnsi="Times New Roman" w:eastAsiaTheme="minorHAnsi"/>
          <w:sz w:val="28"/>
          <w:szCs w:val="28"/>
          <w:lang w:eastAsia="en-US"/>
        </w:rPr>
        <w:t>осуществляется у</w:t>
      </w:r>
      <w:r>
        <w:rPr>
          <w:rFonts w:cs="Times New Roman" w:ascii="Times New Roman" w:hAnsi="Times New Roman"/>
          <w:sz w:val="28"/>
          <w:szCs w:val="28"/>
        </w:rPr>
        <w:t>полномоченными должностными лицами органа местного самоуправления по желанию заявителя: лично, по почте, по телефону, через МФЦ (при наличии Соглашения о взаимодействии), в электронной форме в личный кабинет заявителя.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56.Время выполнения административной процедуры: осуществляется в течение 3-х дней.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57.Результатом выполнения административной процедуры является Предоставление заявителю:</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мотивированного отказа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в электронной форме результатом административной процедуры является направление электронного документа в личный кабинет заявителя на Портале и (в случае выбора заявителя) Предоставление заявителю в МФЦ документа на бумажном носителе, подтверждающего содержание электронного документа, направленного органом (организацией). Электронные документы, являющиеся результатом предоставления услуги, готовятся в формате pdf, подписываются открепленной усиленной квалифицированной ЭП уполномоченного должностного лица органа местного самоуправления (файл формата sig). Указанные документы в формате электронного архива zip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09"/>
        <w:jc w:val="center"/>
        <w:outlineLvl w:val="1"/>
        <w:rPr>
          <w:rFonts w:ascii="Times New Roman" w:hAnsi="Times New Roman" w:cs="Times New Roman"/>
          <w:b/>
          <w:b/>
          <w:sz w:val="28"/>
          <w:szCs w:val="28"/>
        </w:rPr>
      </w:pPr>
      <w:r>
        <w:rPr>
          <w:rFonts w:cs="Times New Roman" w:ascii="Times New Roman" w:hAnsi="Times New Roman"/>
          <w:b/>
          <w:sz w:val="28"/>
          <w:szCs w:val="28"/>
        </w:rPr>
        <w:t xml:space="preserve">IV. Формы контроля за исполнением административного регламента </w:t>
      </w:r>
    </w:p>
    <w:p>
      <w:pPr>
        <w:pStyle w:val="ConsPlusNormal"/>
        <w:numPr>
          <w:ilvl w:val="0"/>
          <w:numId w:val="0"/>
        </w:numPr>
        <w:ind w:firstLine="709"/>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center"/>
        <w:rPr>
          <w:b/>
          <w:b/>
          <w:sz w:val="28"/>
          <w:szCs w:val="28"/>
        </w:rPr>
      </w:pPr>
      <w:r>
        <w:rPr>
          <w:b/>
          <w:sz w:val="28"/>
          <w:szCs w:val="28"/>
        </w:rPr>
        <w:t>Порядок осуществления текущего контроля за соблюдением и исполнением ответственными должностными лицами органа местного самоуправления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58.Текущий контроль за соблюдением последовательности действий, определенных административными процедурами, и принятием решений осуществляется уполномоченными должностными лицами органа местного самоуправления, ответственными за предоставление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59.Текущий контроль осуществляется путем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Порядок и периодичность осуществления плановых</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и внеплановых проверок полноты и качества предоставления</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муниципальной услуги, в том числе порядок и формы</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контроля за полнотой и качеством ее предоставления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60.Руководитель органа местного самоуправления (должностное лицо, исполняющее его обязанности) организует и осуществляет контроль предоставления муниципальной услуги.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61.Контроль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62.Проверки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может проводиться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Ответственность должностных лиц органа</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местного самоуправления за решения и действия (бездействие), принимаемые (осуществляемые) ими в ходе предоставления</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63.В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pPr>
        <w:pStyle w:val="ConsPlusNormal"/>
        <w:numPr>
          <w:ilvl w:val="0"/>
          <w:numId w:val="0"/>
        </w:numPr>
        <w:ind w:firstLine="709"/>
        <w:jc w:val="center"/>
        <w:outlineLvl w:val="2"/>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09"/>
        <w:jc w:val="center"/>
        <w:outlineLvl w:val="2"/>
        <w:rPr>
          <w:rFonts w:ascii="Times New Roman" w:hAnsi="Times New Roman" w:cs="Times New Roman"/>
          <w:b/>
          <w:b/>
          <w:sz w:val="28"/>
          <w:szCs w:val="28"/>
        </w:rPr>
      </w:pPr>
      <w:r>
        <w:rPr>
          <w:rFonts w:cs="Times New Roman" w:ascii="Times New Roman" w:hAnsi="Times New Roman"/>
          <w:b/>
          <w:sz w:val="28"/>
          <w:szCs w:val="28"/>
        </w:rPr>
        <w:t>Требования к порядку и формам контроля за предоставлением</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муниципальной услуги, в том числе со стороны граждан,</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их объединений и организаций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64.Заявители имеют право осуществлять контроль соблюдения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sz w:val="28"/>
          <w:szCs w:val="28"/>
        </w:rPr>
      </w:pPr>
      <w:r>
        <w:rPr>
          <w:b/>
          <w:sz w:val="28"/>
          <w:szCs w:val="28"/>
        </w:rPr>
        <w:t>V. Досудебный (внесудебный) порядок обжалования решений и действий (бездействия) органа местного самоуправления, многофункционального центра, организаций, осуществляющих функций по предоставлению муниципальной услуги, а также их должностных лиц, муниципальных служащих,</w:t>
      </w:r>
      <w:r>
        <w:rPr>
          <w:sz w:val="28"/>
          <w:szCs w:val="28"/>
        </w:rPr>
        <w:t xml:space="preserve"> работников</w:t>
      </w:r>
    </w:p>
    <w:p>
      <w:pPr>
        <w:pStyle w:val="Normal"/>
        <w:ind w:firstLine="709"/>
        <w:jc w:val="center"/>
        <w:rPr>
          <w:b/>
          <w:b/>
          <w:sz w:val="28"/>
          <w:szCs w:val="28"/>
        </w:rPr>
      </w:pPr>
      <w:r>
        <w:rPr>
          <w:b/>
          <w:sz w:val="28"/>
          <w:szCs w:val="28"/>
        </w:rPr>
      </w:r>
    </w:p>
    <w:p>
      <w:pPr>
        <w:pStyle w:val="Normal"/>
        <w:ind w:firstLine="709"/>
        <w:jc w:val="both"/>
        <w:rPr>
          <w:sz w:val="28"/>
          <w:szCs w:val="28"/>
        </w:rPr>
      </w:pPr>
      <w:r>
        <w:rPr>
          <w:sz w:val="28"/>
          <w:szCs w:val="28"/>
        </w:rPr>
        <w:t>65.Информация, указанная в данном разделе, подлежит обязательному размещению на Портале.</w:t>
      </w:r>
    </w:p>
    <w:p>
      <w:pPr>
        <w:pStyle w:val="Normal"/>
        <w:ind w:firstLine="709"/>
        <w:jc w:val="both"/>
        <w:rPr>
          <w:b/>
          <w:b/>
          <w:sz w:val="28"/>
          <w:szCs w:val="28"/>
        </w:rPr>
      </w:pPr>
      <w:r>
        <w:rPr>
          <w:b/>
          <w:sz w:val="28"/>
          <w:szCs w:val="28"/>
        </w:rPr>
      </w:r>
    </w:p>
    <w:p>
      <w:pPr>
        <w:pStyle w:val="Normal"/>
        <w:numPr>
          <w:ilvl w:val="0"/>
          <w:numId w:val="0"/>
        </w:numPr>
        <w:ind w:firstLine="709"/>
        <w:jc w:val="center"/>
        <w:outlineLvl w:val="0"/>
        <w:rPr>
          <w:b/>
          <w:b/>
          <w:sz w:val="28"/>
          <w:szCs w:val="28"/>
        </w:rPr>
      </w:pPr>
      <w:r>
        <w:rPr>
          <w:b/>
          <w:sz w:val="28"/>
          <w:szCs w:val="28"/>
        </w:rPr>
        <w:t>Информация</w:t>
      </w:r>
    </w:p>
    <w:p>
      <w:pPr>
        <w:pStyle w:val="Normal"/>
        <w:ind w:firstLine="709"/>
        <w:jc w:val="center"/>
        <w:rPr>
          <w:b/>
          <w:b/>
          <w:sz w:val="28"/>
          <w:szCs w:val="28"/>
        </w:rPr>
      </w:pPr>
      <w:r>
        <w:rPr>
          <w:b/>
          <w:sz w:val="28"/>
          <w:szCs w:val="28"/>
        </w:rPr>
        <w:t>для заинтересованных лиц об их праве</w:t>
      </w:r>
    </w:p>
    <w:p>
      <w:pPr>
        <w:pStyle w:val="Normal"/>
        <w:ind w:firstLine="709"/>
        <w:jc w:val="center"/>
        <w:rPr>
          <w:b/>
          <w:b/>
          <w:sz w:val="28"/>
          <w:szCs w:val="28"/>
        </w:rPr>
      </w:pPr>
      <w:r>
        <w:rPr>
          <w:b/>
          <w:sz w:val="28"/>
          <w:szCs w:val="28"/>
        </w:rPr>
        <w:t>на досудебное (внесудебное) обжалование действий</w:t>
      </w:r>
    </w:p>
    <w:p>
      <w:pPr>
        <w:pStyle w:val="Normal"/>
        <w:ind w:firstLine="709"/>
        <w:jc w:val="center"/>
        <w:rPr>
          <w:b/>
          <w:b/>
          <w:sz w:val="28"/>
          <w:szCs w:val="28"/>
        </w:rPr>
      </w:pPr>
      <w:r>
        <w:rPr>
          <w:b/>
          <w:sz w:val="28"/>
          <w:szCs w:val="28"/>
        </w:rPr>
        <w:t>(бездействия) и (или) решений, принятых (осуществленных)</w:t>
      </w:r>
    </w:p>
    <w:p>
      <w:pPr>
        <w:pStyle w:val="Normal"/>
        <w:ind w:firstLine="709"/>
        <w:jc w:val="center"/>
        <w:rPr>
          <w:b/>
          <w:b/>
          <w:sz w:val="28"/>
          <w:szCs w:val="28"/>
        </w:rPr>
      </w:pPr>
      <w:r>
        <w:rPr>
          <w:b/>
          <w:sz w:val="28"/>
          <w:szCs w:val="28"/>
        </w:rPr>
        <w:t>в ходе предоставления муниципальной услуги</w:t>
      </w:r>
    </w:p>
    <w:p>
      <w:pPr>
        <w:pStyle w:val="Normal"/>
        <w:ind w:firstLine="709"/>
        <w:jc w:val="center"/>
        <w:rPr>
          <w:sz w:val="28"/>
          <w:szCs w:val="28"/>
        </w:rPr>
      </w:pPr>
      <w:r>
        <w:rPr>
          <w:sz w:val="28"/>
          <w:szCs w:val="28"/>
        </w:rPr>
      </w:r>
    </w:p>
    <w:p>
      <w:pPr>
        <w:pStyle w:val="Normal"/>
        <w:ind w:firstLine="709"/>
        <w:jc w:val="both"/>
        <w:rPr>
          <w:sz w:val="28"/>
          <w:szCs w:val="28"/>
        </w:rPr>
      </w:pPr>
      <w:r>
        <w:rPr>
          <w:sz w:val="28"/>
          <w:szCs w:val="28"/>
        </w:rPr>
        <w:t>66.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pPr>
        <w:pStyle w:val="Normal"/>
        <w:ind w:firstLine="709"/>
        <w:jc w:val="both"/>
        <w:rPr>
          <w:sz w:val="28"/>
          <w:szCs w:val="28"/>
        </w:rPr>
      </w:pPr>
      <w:r>
        <w:rPr>
          <w:sz w:val="28"/>
          <w:szCs w:val="28"/>
        </w:rPr>
      </w:r>
    </w:p>
    <w:p>
      <w:pPr>
        <w:pStyle w:val="Normal"/>
        <w:numPr>
          <w:ilvl w:val="0"/>
          <w:numId w:val="0"/>
        </w:numPr>
        <w:ind w:firstLine="709"/>
        <w:jc w:val="center"/>
        <w:outlineLvl w:val="1"/>
        <w:rPr>
          <w:b/>
          <w:b/>
          <w:sz w:val="28"/>
          <w:szCs w:val="28"/>
        </w:rPr>
      </w:pPr>
      <w:r>
        <w:rPr>
          <w:b/>
          <w:sz w:val="28"/>
          <w:szCs w:val="28"/>
        </w:rPr>
      </w:r>
    </w:p>
    <w:p>
      <w:pPr>
        <w:pStyle w:val="Normal"/>
        <w:numPr>
          <w:ilvl w:val="0"/>
          <w:numId w:val="0"/>
        </w:numPr>
        <w:ind w:firstLine="709"/>
        <w:jc w:val="center"/>
        <w:outlineLvl w:val="1"/>
        <w:rPr>
          <w:b/>
          <w:b/>
          <w:sz w:val="28"/>
          <w:szCs w:val="28"/>
        </w:rPr>
      </w:pPr>
      <w:r>
        <w:rPr>
          <w:b/>
          <w:sz w:val="28"/>
          <w:szCs w:val="28"/>
        </w:rPr>
        <w:t>Органы муниципальной власти, организации и уполномоченные</w:t>
      </w:r>
    </w:p>
    <w:p>
      <w:pPr>
        <w:pStyle w:val="Normal"/>
        <w:ind w:firstLine="709"/>
        <w:jc w:val="center"/>
        <w:rPr>
          <w:b/>
          <w:b/>
          <w:sz w:val="28"/>
          <w:szCs w:val="28"/>
        </w:rPr>
      </w:pPr>
      <w:r>
        <w:rPr>
          <w:b/>
          <w:sz w:val="28"/>
          <w:szCs w:val="28"/>
        </w:rPr>
        <w:t>на рассмотрение жалобы лица, которым может быть направлена</w:t>
      </w:r>
    </w:p>
    <w:p>
      <w:pPr>
        <w:pStyle w:val="Normal"/>
        <w:ind w:firstLine="709"/>
        <w:jc w:val="center"/>
        <w:rPr>
          <w:b/>
          <w:b/>
          <w:sz w:val="28"/>
          <w:szCs w:val="28"/>
        </w:rPr>
      </w:pPr>
      <w:r>
        <w:rPr>
          <w:b/>
          <w:sz w:val="28"/>
          <w:szCs w:val="28"/>
        </w:rPr>
        <w:t>жалоба заявителя в досудебном (внесудебном) порядке</w:t>
      </w:r>
    </w:p>
    <w:p>
      <w:pPr>
        <w:pStyle w:val="Normal"/>
        <w:ind w:firstLine="709"/>
        <w:jc w:val="both"/>
        <w:rPr>
          <w:sz w:val="28"/>
          <w:szCs w:val="28"/>
        </w:rPr>
      </w:pPr>
      <w:r>
        <w:rPr>
          <w:sz w:val="28"/>
          <w:szCs w:val="28"/>
        </w:rPr>
      </w:r>
    </w:p>
    <w:p>
      <w:pPr>
        <w:pStyle w:val="Normal"/>
        <w:spacing w:before="0" w:after="0"/>
        <w:ind w:firstLine="709"/>
        <w:contextualSpacing/>
        <w:jc w:val="both"/>
        <w:rPr>
          <w:sz w:val="28"/>
          <w:szCs w:val="28"/>
        </w:rPr>
      </w:pPr>
      <w:r>
        <w:rPr>
          <w:sz w:val="28"/>
          <w:szCs w:val="28"/>
        </w:rPr>
        <w:t>67. Жалоба подается в орган местного самоуправления Оренбургской области, предоставляющий муниципальную услугу, МФЦ либо в орган, являющийся учредителем МФЦ.</w:t>
      </w:r>
    </w:p>
    <w:p>
      <w:pPr>
        <w:pStyle w:val="Normal"/>
        <w:spacing w:before="0" w:after="0"/>
        <w:ind w:firstLine="709"/>
        <w:contextualSpacing/>
        <w:jc w:val="both"/>
        <w:rPr>
          <w:sz w:val="28"/>
          <w:szCs w:val="28"/>
        </w:rPr>
      </w:pPr>
      <w:r>
        <w:rPr>
          <w:sz w:val="28"/>
          <w:szCs w:val="28"/>
        </w:rPr>
        <w:t>Жалобы на решения и действия (бездействие) руководителя органа местного самоуправления Оренбургской области подаются в Правительство Оренбургской области.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pPr>
        <w:pStyle w:val="Normal"/>
        <w:spacing w:before="0" w:after="0"/>
        <w:ind w:firstLine="709"/>
        <w:contextualSpacing/>
        <w:jc w:val="both"/>
        <w:rPr>
          <w:sz w:val="28"/>
          <w:szCs w:val="28"/>
        </w:rPr>
      </w:pPr>
      <w:r>
        <w:rPr>
          <w:sz w:val="28"/>
          <w:szCs w:val="28"/>
        </w:rPr>
        <w:t>Учредителем МФЦ является администрация муниципального образования Бугурусланского района Оренбургской области.</w:t>
      </w:r>
    </w:p>
    <w:p>
      <w:pPr>
        <w:pStyle w:val="Normal"/>
        <w:ind w:firstLine="709"/>
        <w:jc w:val="both"/>
        <w:rPr>
          <w:sz w:val="28"/>
          <w:szCs w:val="28"/>
        </w:rPr>
      </w:pPr>
      <w:r>
        <w:rPr>
          <w:sz w:val="28"/>
          <w:szCs w:val="28"/>
        </w:rPr>
      </w:r>
    </w:p>
    <w:p>
      <w:pPr>
        <w:pStyle w:val="Normal"/>
        <w:numPr>
          <w:ilvl w:val="0"/>
          <w:numId w:val="0"/>
        </w:numPr>
        <w:ind w:firstLine="709"/>
        <w:jc w:val="center"/>
        <w:outlineLvl w:val="1"/>
        <w:rPr>
          <w:b/>
          <w:b/>
          <w:sz w:val="28"/>
          <w:szCs w:val="28"/>
        </w:rPr>
      </w:pPr>
      <w:r>
        <w:rPr>
          <w:b/>
          <w:sz w:val="28"/>
          <w:szCs w:val="28"/>
        </w:rPr>
        <w:t>Способы информирования заявителей о порядке подачи</w:t>
      </w:r>
    </w:p>
    <w:p>
      <w:pPr>
        <w:pStyle w:val="Normal"/>
        <w:ind w:firstLine="709"/>
        <w:jc w:val="center"/>
        <w:rPr>
          <w:b/>
          <w:b/>
          <w:sz w:val="28"/>
          <w:szCs w:val="28"/>
        </w:rPr>
      </w:pPr>
      <w:r>
        <w:rPr>
          <w:b/>
          <w:sz w:val="28"/>
          <w:szCs w:val="28"/>
        </w:rPr>
        <w:t>и рассмотрения жалобы, в том числе с использованием Портала</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68.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официальных сайтах органов местного самоуправления Оренбургской области, предоставляющих муниципальные услуги, на Портале.</w:t>
      </w:r>
    </w:p>
    <w:p>
      <w:pPr>
        <w:pStyle w:val="Normal"/>
        <w:ind w:firstLine="709"/>
        <w:jc w:val="both"/>
        <w:rPr>
          <w:sz w:val="28"/>
          <w:szCs w:val="28"/>
        </w:rPr>
      </w:pPr>
      <w:r>
        <w:rPr>
          <w:sz w:val="28"/>
          <w:szCs w:val="28"/>
        </w:rPr>
      </w:r>
    </w:p>
    <w:p>
      <w:pPr>
        <w:pStyle w:val="Normal"/>
        <w:numPr>
          <w:ilvl w:val="0"/>
          <w:numId w:val="0"/>
        </w:numPr>
        <w:ind w:firstLine="709"/>
        <w:jc w:val="center"/>
        <w:outlineLvl w:val="1"/>
        <w:rPr>
          <w:b/>
          <w:b/>
          <w:sz w:val="28"/>
          <w:szCs w:val="28"/>
        </w:rPr>
      </w:pPr>
      <w:r>
        <w:rPr>
          <w:b/>
          <w:sz w:val="28"/>
          <w:szCs w:val="28"/>
        </w:rPr>
        <w:t>Перечень</w:t>
      </w:r>
    </w:p>
    <w:p>
      <w:pPr>
        <w:pStyle w:val="Normal"/>
        <w:ind w:firstLine="709"/>
        <w:jc w:val="center"/>
        <w:rPr>
          <w:b/>
          <w:b/>
          <w:sz w:val="28"/>
          <w:szCs w:val="28"/>
        </w:rPr>
      </w:pPr>
      <w:r>
        <w:rPr>
          <w:b/>
          <w:sz w:val="28"/>
          <w:szCs w:val="28"/>
        </w:rPr>
        <w:t>нормативных правовых актов, регулирующих порядок</w:t>
      </w:r>
    </w:p>
    <w:p>
      <w:pPr>
        <w:pStyle w:val="Normal"/>
        <w:ind w:firstLine="709"/>
        <w:jc w:val="center"/>
        <w:rPr>
          <w:b/>
          <w:b/>
          <w:sz w:val="28"/>
          <w:szCs w:val="28"/>
        </w:rPr>
      </w:pPr>
      <w:r>
        <w:rPr>
          <w:b/>
          <w:sz w:val="28"/>
          <w:szCs w:val="28"/>
        </w:rPr>
        <w:t>досудебного (внесудебного) обжалования решений и действий</w:t>
      </w:r>
    </w:p>
    <w:p>
      <w:pPr>
        <w:pStyle w:val="Normal"/>
        <w:ind w:firstLine="709"/>
        <w:jc w:val="center"/>
        <w:rPr>
          <w:b/>
          <w:b/>
          <w:sz w:val="28"/>
          <w:szCs w:val="28"/>
        </w:rPr>
      </w:pPr>
      <w:r>
        <w:rPr>
          <w:b/>
          <w:sz w:val="28"/>
          <w:szCs w:val="28"/>
        </w:rPr>
        <w:t>(бездействия) органа местного самоуправления</w:t>
      </w:r>
    </w:p>
    <w:p>
      <w:pPr>
        <w:pStyle w:val="Normal"/>
        <w:ind w:firstLine="709"/>
        <w:jc w:val="center"/>
        <w:rPr>
          <w:b/>
          <w:b/>
          <w:sz w:val="28"/>
          <w:szCs w:val="28"/>
        </w:rPr>
      </w:pPr>
      <w:r>
        <w:rPr>
          <w:b/>
          <w:sz w:val="28"/>
          <w:szCs w:val="28"/>
        </w:rPr>
        <w:t>Оренбургской области, а также его должностных лиц</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 xml:space="preserve">69. Федеральный </w:t>
      </w:r>
      <w:hyperlink r:id="rId7">
        <w:r>
          <w:rPr>
            <w:sz w:val="28"/>
            <w:szCs w:val="28"/>
          </w:rPr>
          <w:t>закон</w:t>
        </w:r>
      </w:hyperlink>
      <w:r>
        <w:rPr>
          <w:sz w:val="28"/>
          <w:szCs w:val="28"/>
        </w:rPr>
        <w:t xml:space="preserve"> от 27 июля 2010 года № 210-ФЗ «Об организации предоставления государственных и муниципальных услуг»;</w:t>
      </w:r>
    </w:p>
    <w:p>
      <w:pPr>
        <w:pStyle w:val="Normal"/>
        <w:ind w:firstLine="709"/>
        <w:jc w:val="both"/>
        <w:rPr>
          <w:color w:val="22272F"/>
          <w:sz w:val="28"/>
          <w:szCs w:val="28"/>
        </w:rPr>
      </w:pPr>
      <w:r>
        <w:fldChar w:fldCharType="begin"/>
      </w:r>
      <w:r>
        <w:rPr>
          <w:sz w:val="28"/>
          <w:szCs w:val="28"/>
          <w:color w:val="22272F"/>
        </w:rPr>
        <w:instrText> HYPERLINK "http://mobileonline.garant.ru/" \l "/document/27537955/entry/0"</w:instrText>
      </w:r>
      <w:r>
        <w:rPr>
          <w:sz w:val="28"/>
          <w:szCs w:val="28"/>
          <w:color w:val="22272F"/>
        </w:rPr>
        <w:fldChar w:fldCharType="separate"/>
      </w:r>
      <w:r>
        <w:rPr>
          <w:color w:val="22272F"/>
          <w:sz w:val="28"/>
          <w:szCs w:val="28"/>
        </w:rPr>
        <w:t>постановление</w:t>
      </w:r>
      <w:r>
        <w:rPr>
          <w:sz w:val="28"/>
          <w:szCs w:val="28"/>
          <w:color w:val="22272F"/>
        </w:rPr>
        <w:fldChar w:fldCharType="end"/>
      </w:r>
      <w:r>
        <w:rPr>
          <w:color w:val="22272F"/>
          <w:sz w:val="28"/>
          <w:szCs w:val="28"/>
        </w:rPr>
        <w:t xml:space="preserve"> Правительства РФ </w:t>
      </w:r>
      <w:r>
        <w:rPr>
          <w:sz w:val="28"/>
          <w:szCs w:val="28"/>
        </w:rPr>
        <w:t xml:space="preserve">от 16 августа 2012 № 840 </w:t>
      </w:r>
      <w:r>
        <w:rPr>
          <w:color w:val="22272F"/>
          <w:sz w:val="28"/>
          <w:szCs w:val="28"/>
        </w:rPr>
        <w:t xml:space="preserve">«О порядке </w:t>
      </w:r>
      <w:r>
        <w:rPr>
          <w:sz w:val="28"/>
          <w:szCs w:val="28"/>
        </w:rPr>
        <w:t xml:space="preserve">подачи и рассмотрения жалоб на решения и действия (бездействие) федеральных органов местного самоуправления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8">
        <w:r>
          <w:rPr>
            <w:sz w:val="28"/>
            <w:szCs w:val="28"/>
          </w:rPr>
          <w:t>частью 1.1 статьи 16</w:t>
        </w:r>
      </w:hyperlink>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Pr>
          <w:color w:val="22272F"/>
          <w:sz w:val="28"/>
          <w:szCs w:val="28"/>
        </w:rPr>
        <w:t>».</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r>
    </w:p>
    <w:p>
      <w:pPr>
        <w:pStyle w:val="Normal"/>
        <w:ind w:firstLine="4253"/>
        <w:jc w:val="right"/>
        <w:rPr>
          <w:sz w:val="28"/>
          <w:szCs w:val="28"/>
        </w:rPr>
      </w:pPr>
      <w:r>
        <w:rPr>
          <w:sz w:val="28"/>
          <w:szCs w:val="28"/>
        </w:rPr>
        <w:t xml:space="preserve">Приложение № 1 </w:t>
      </w:r>
    </w:p>
    <w:p>
      <w:pPr>
        <w:pStyle w:val="Normal"/>
        <w:ind w:firstLine="4253"/>
        <w:jc w:val="right"/>
        <w:rPr>
          <w:sz w:val="28"/>
          <w:szCs w:val="28"/>
        </w:rPr>
      </w:pPr>
      <w:r>
        <w:rPr>
          <w:sz w:val="28"/>
          <w:szCs w:val="28"/>
        </w:rPr>
        <w:t xml:space="preserve">к Административному регламенту </w:t>
      </w:r>
    </w:p>
    <w:p>
      <w:pPr>
        <w:pStyle w:val="Normal"/>
        <w:ind w:firstLine="4253"/>
        <w:jc w:val="right"/>
        <w:rPr>
          <w:color w:val="333333"/>
          <w:sz w:val="28"/>
          <w:szCs w:val="28"/>
        </w:rPr>
      </w:pPr>
      <w:r>
        <w:rPr>
          <w:color w:val="333333"/>
          <w:sz w:val="28"/>
          <w:szCs w:val="28"/>
        </w:rPr>
      </w:r>
    </w:p>
    <w:p>
      <w:pPr>
        <w:pStyle w:val="Normal"/>
        <w:ind w:left="4253" w:hanging="0"/>
        <w:jc w:val="center"/>
        <w:rPr>
          <w:sz w:val="28"/>
          <w:szCs w:val="28"/>
        </w:rPr>
      </w:pPr>
      <w:r>
        <w:rPr>
          <w:sz w:val="28"/>
          <w:szCs w:val="28"/>
        </w:rPr>
        <w:t xml:space="preserve"> </w:t>
      </w:r>
      <w:r>
        <w:rPr>
          <w:sz w:val="28"/>
          <w:szCs w:val="28"/>
        </w:rPr>
        <w:t>________________________________________</w:t>
      </w:r>
    </w:p>
    <w:p>
      <w:pPr>
        <w:pStyle w:val="Normal"/>
        <w:ind w:left="4253" w:hanging="0"/>
        <w:jc w:val="center"/>
        <w:rPr>
          <w:sz w:val="28"/>
          <w:szCs w:val="28"/>
        </w:rPr>
      </w:pPr>
      <w:r>
        <w:rPr>
          <w:sz w:val="28"/>
          <w:szCs w:val="28"/>
        </w:rPr>
        <w:t>(правообладатель земельного участка: Ф.И.О. физического лица либо Ф.И.О. руководителя и наименование юридического лица,</w:t>
      </w:r>
    </w:p>
    <w:p>
      <w:pPr>
        <w:pStyle w:val="Normal"/>
        <w:ind w:left="4253" w:hanging="0"/>
        <w:jc w:val="center"/>
        <w:rPr>
          <w:sz w:val="28"/>
          <w:szCs w:val="28"/>
        </w:rPr>
      </w:pPr>
      <w:r>
        <w:rPr>
          <w:sz w:val="28"/>
          <w:szCs w:val="28"/>
        </w:rPr>
        <w:t>организационно-правовая форма)</w:t>
      </w:r>
    </w:p>
    <w:p>
      <w:pPr>
        <w:pStyle w:val="Normal"/>
        <w:ind w:left="4253" w:hanging="0"/>
        <w:jc w:val="center"/>
        <w:rPr>
          <w:sz w:val="28"/>
          <w:szCs w:val="28"/>
        </w:rPr>
      </w:pPr>
      <w:r>
        <w:rPr>
          <w:sz w:val="28"/>
          <w:szCs w:val="28"/>
        </w:rPr>
      </w:r>
    </w:p>
    <w:p>
      <w:pPr>
        <w:pStyle w:val="Normal"/>
        <w:ind w:left="4253" w:hanging="0"/>
        <w:jc w:val="center"/>
        <w:rPr>
          <w:sz w:val="28"/>
          <w:szCs w:val="28"/>
        </w:rPr>
      </w:pPr>
      <w:r>
        <w:rPr>
          <w:sz w:val="28"/>
          <w:szCs w:val="28"/>
        </w:rPr>
        <w:t>_____________________________________________</w:t>
      </w:r>
    </w:p>
    <w:p>
      <w:pPr>
        <w:pStyle w:val="Normal"/>
        <w:ind w:left="4253" w:hanging="0"/>
        <w:jc w:val="center"/>
        <w:rPr>
          <w:sz w:val="28"/>
          <w:szCs w:val="28"/>
        </w:rPr>
      </w:pPr>
      <w:r>
        <w:rPr>
          <w:sz w:val="28"/>
          <w:szCs w:val="28"/>
        </w:rPr>
        <w:t>(паспортные данные физического лица: серия, номер, кем и когда выдан</w:t>
      </w:r>
    </w:p>
    <w:p>
      <w:pPr>
        <w:pStyle w:val="Normal"/>
        <w:ind w:left="4253" w:hanging="0"/>
        <w:jc w:val="center"/>
        <w:rPr>
          <w:sz w:val="28"/>
          <w:szCs w:val="28"/>
        </w:rPr>
      </w:pPr>
      <w:r>
        <w:rPr>
          <w:sz w:val="28"/>
          <w:szCs w:val="28"/>
        </w:rPr>
        <w:t>либо ИНН юридического лица) _____________________________________________</w:t>
      </w:r>
    </w:p>
    <w:p>
      <w:pPr>
        <w:pStyle w:val="Normal"/>
        <w:ind w:left="4253" w:hanging="0"/>
        <w:jc w:val="center"/>
        <w:rPr>
          <w:sz w:val="28"/>
          <w:szCs w:val="28"/>
        </w:rPr>
      </w:pPr>
      <w:r>
        <w:rPr>
          <w:sz w:val="28"/>
          <w:szCs w:val="28"/>
        </w:rPr>
      </w:r>
    </w:p>
    <w:p>
      <w:pPr>
        <w:pStyle w:val="Normal"/>
        <w:ind w:left="4253" w:hanging="0"/>
        <w:jc w:val="center"/>
        <w:rPr>
          <w:sz w:val="28"/>
          <w:szCs w:val="28"/>
        </w:rPr>
      </w:pPr>
      <w:r>
        <w:rPr>
          <w:sz w:val="28"/>
          <w:szCs w:val="28"/>
        </w:rPr>
        <w:t>_____________________________________________</w:t>
      </w:r>
    </w:p>
    <w:p>
      <w:pPr>
        <w:pStyle w:val="Normal"/>
        <w:ind w:left="4253" w:hanging="0"/>
        <w:jc w:val="center"/>
        <w:rPr>
          <w:sz w:val="28"/>
          <w:szCs w:val="28"/>
        </w:rPr>
      </w:pPr>
      <w:r>
        <w:rPr>
          <w:sz w:val="28"/>
          <w:szCs w:val="28"/>
        </w:rPr>
        <w:t>(почтовый адрес)</w:t>
      </w:r>
    </w:p>
    <w:p>
      <w:pPr>
        <w:pStyle w:val="Normal"/>
        <w:ind w:left="4253" w:hanging="0"/>
        <w:jc w:val="center"/>
        <w:rPr>
          <w:sz w:val="28"/>
          <w:szCs w:val="28"/>
        </w:rPr>
      </w:pPr>
      <w:r>
        <w:rPr>
          <w:sz w:val="28"/>
          <w:szCs w:val="28"/>
        </w:rPr>
        <w:t>_____________________________________________</w:t>
      </w:r>
    </w:p>
    <w:p>
      <w:pPr>
        <w:pStyle w:val="Normal"/>
        <w:ind w:left="4253" w:hanging="0"/>
        <w:jc w:val="center"/>
        <w:rPr>
          <w:sz w:val="28"/>
          <w:szCs w:val="28"/>
        </w:rPr>
      </w:pPr>
      <w:r>
        <w:rPr>
          <w:sz w:val="28"/>
          <w:szCs w:val="28"/>
        </w:rPr>
        <w:t>(Ф.И.О. представителя правообладателя</w:t>
      </w:r>
    </w:p>
    <w:p>
      <w:pPr>
        <w:pStyle w:val="Normal"/>
        <w:ind w:left="4253" w:hanging="0"/>
        <w:jc w:val="center"/>
        <w:rPr>
          <w:sz w:val="28"/>
          <w:szCs w:val="28"/>
        </w:rPr>
      </w:pPr>
      <w:r>
        <w:rPr>
          <w:sz w:val="28"/>
          <w:szCs w:val="28"/>
        </w:rPr>
        <w:t>с указанием даты, номера и иных реквизитов документа,</w:t>
      </w:r>
    </w:p>
    <w:p>
      <w:pPr>
        <w:pStyle w:val="Normal"/>
        <w:ind w:left="4253" w:hanging="0"/>
        <w:jc w:val="center"/>
        <w:rPr>
          <w:sz w:val="28"/>
          <w:szCs w:val="28"/>
        </w:rPr>
      </w:pPr>
      <w:r>
        <w:rPr>
          <w:sz w:val="28"/>
          <w:szCs w:val="28"/>
        </w:rPr>
        <w:t>подтверждающего полномочия лица на осуществление</w:t>
      </w:r>
    </w:p>
    <w:p>
      <w:pPr>
        <w:pStyle w:val="Normal"/>
        <w:ind w:left="4253" w:hanging="0"/>
        <w:jc w:val="center"/>
        <w:rPr>
          <w:sz w:val="28"/>
          <w:szCs w:val="28"/>
        </w:rPr>
      </w:pPr>
      <w:r>
        <w:rPr>
          <w:sz w:val="28"/>
          <w:szCs w:val="28"/>
        </w:rPr>
        <w:t>действий от имени правообладателя)</w:t>
      </w:r>
    </w:p>
    <w:p>
      <w:pPr>
        <w:pStyle w:val="Normal"/>
        <w:ind w:left="4253" w:hanging="0"/>
        <w:jc w:val="center"/>
        <w:rPr>
          <w:sz w:val="28"/>
          <w:szCs w:val="28"/>
        </w:rPr>
      </w:pPr>
      <w:r>
        <w:rPr>
          <w:sz w:val="28"/>
          <w:szCs w:val="28"/>
        </w:rPr>
      </w:r>
    </w:p>
    <w:p>
      <w:pPr>
        <w:pStyle w:val="Normal"/>
        <w:ind w:left="4253" w:hanging="0"/>
        <w:jc w:val="center"/>
        <w:rPr>
          <w:sz w:val="28"/>
          <w:szCs w:val="28"/>
        </w:rPr>
      </w:pPr>
      <w:r>
        <w:rPr>
          <w:sz w:val="28"/>
          <w:szCs w:val="28"/>
        </w:rPr>
        <w:t>____________________________________________</w:t>
      </w:r>
    </w:p>
    <w:p>
      <w:pPr>
        <w:pStyle w:val="Normal"/>
        <w:ind w:left="4253" w:hanging="0"/>
        <w:jc w:val="center"/>
        <w:rPr>
          <w:sz w:val="28"/>
          <w:szCs w:val="28"/>
        </w:rPr>
      </w:pPr>
      <w:r>
        <w:rPr>
          <w:sz w:val="28"/>
          <w:szCs w:val="28"/>
        </w:rPr>
        <w:t>(паспортные данные представителя: серия, номер, кем и когда выдан)</w:t>
      </w:r>
    </w:p>
    <w:p>
      <w:pPr>
        <w:pStyle w:val="Normal"/>
        <w:ind w:left="4253" w:hanging="0"/>
        <w:jc w:val="center"/>
        <w:rPr>
          <w:sz w:val="28"/>
          <w:szCs w:val="28"/>
        </w:rPr>
      </w:pPr>
      <w:r>
        <w:rPr>
          <w:sz w:val="28"/>
          <w:szCs w:val="28"/>
        </w:rPr>
      </w:r>
    </w:p>
    <w:p>
      <w:pPr>
        <w:pStyle w:val="Normal"/>
        <w:ind w:left="4253" w:hanging="0"/>
        <w:jc w:val="center"/>
        <w:rPr>
          <w:sz w:val="28"/>
          <w:szCs w:val="28"/>
        </w:rPr>
      </w:pPr>
      <w:r>
        <w:rPr>
          <w:sz w:val="28"/>
          <w:szCs w:val="28"/>
        </w:rPr>
        <w:t>____________________________________________</w:t>
      </w:r>
    </w:p>
    <w:p>
      <w:pPr>
        <w:pStyle w:val="Normal"/>
        <w:ind w:left="4253" w:hanging="0"/>
        <w:jc w:val="center"/>
        <w:rPr>
          <w:sz w:val="28"/>
          <w:szCs w:val="28"/>
        </w:rPr>
      </w:pPr>
      <w:r>
        <w:rPr>
          <w:sz w:val="28"/>
          <w:szCs w:val="28"/>
        </w:rPr>
        <w:t>____________________________________________</w:t>
      </w:r>
    </w:p>
    <w:p>
      <w:pPr>
        <w:pStyle w:val="Normal"/>
        <w:ind w:left="4253" w:hanging="0"/>
        <w:jc w:val="center"/>
        <w:rPr>
          <w:sz w:val="28"/>
          <w:szCs w:val="28"/>
        </w:rPr>
      </w:pPr>
      <w:r>
        <w:rPr>
          <w:sz w:val="28"/>
          <w:szCs w:val="28"/>
        </w:rPr>
        <w:t>(почтовый адрес представителя)</w:t>
      </w:r>
    </w:p>
    <w:p>
      <w:pPr>
        <w:pStyle w:val="Normal"/>
        <w:ind w:left="4253" w:hanging="0"/>
        <w:jc w:val="center"/>
        <w:rPr>
          <w:sz w:val="28"/>
          <w:szCs w:val="28"/>
        </w:rPr>
      </w:pPr>
      <w:r>
        <w:rPr>
          <w:sz w:val="28"/>
          <w:szCs w:val="28"/>
        </w:rPr>
        <w:t>____________________________________________</w:t>
      </w:r>
    </w:p>
    <w:p>
      <w:pPr>
        <w:pStyle w:val="Normal"/>
        <w:widowControl w:val="false"/>
        <w:tabs>
          <w:tab w:val="clear" w:pos="708"/>
          <w:tab w:val="left" w:pos="993" w:leader="none"/>
        </w:tabs>
        <w:ind w:left="4253" w:right="-2" w:firstLine="1985"/>
        <w:jc w:val="center"/>
        <w:rPr>
          <w:sz w:val="28"/>
          <w:szCs w:val="28"/>
        </w:rPr>
      </w:pPr>
      <w:r>
        <w:rPr>
          <w:sz w:val="28"/>
          <w:szCs w:val="28"/>
        </w:rPr>
        <w:t>(контактный телефон)</w:t>
      </w:r>
    </w:p>
    <w:p>
      <w:pPr>
        <w:pStyle w:val="Normal"/>
        <w:widowControl w:val="false"/>
        <w:tabs>
          <w:tab w:val="clear" w:pos="708"/>
          <w:tab w:val="left" w:pos="993" w:leader="none"/>
        </w:tabs>
        <w:ind w:right="-2" w:hanging="0"/>
        <w:jc w:val="center"/>
        <w:rPr>
          <w:sz w:val="28"/>
          <w:szCs w:val="28"/>
        </w:rPr>
      </w:pPr>
      <w:r>
        <w:rPr>
          <w:sz w:val="28"/>
          <w:szCs w:val="28"/>
        </w:rPr>
      </w:r>
    </w:p>
    <w:p>
      <w:pPr>
        <w:pStyle w:val="Normal"/>
        <w:widowControl w:val="false"/>
        <w:tabs>
          <w:tab w:val="clear" w:pos="708"/>
          <w:tab w:val="left" w:pos="993" w:leader="none"/>
        </w:tabs>
        <w:ind w:right="-2" w:hanging="0"/>
        <w:jc w:val="center"/>
        <w:rPr>
          <w:sz w:val="28"/>
          <w:szCs w:val="28"/>
        </w:rPr>
      </w:pPr>
      <w:r>
        <w:rPr>
          <w:sz w:val="28"/>
          <w:szCs w:val="28"/>
        </w:rPr>
        <w:t>Заявление</w:t>
      </w:r>
    </w:p>
    <w:p>
      <w:pPr>
        <w:pStyle w:val="Normal"/>
        <w:widowControl w:val="false"/>
        <w:tabs>
          <w:tab w:val="clear" w:pos="708"/>
          <w:tab w:val="left" w:pos="993" w:leader="none"/>
        </w:tabs>
        <w:ind w:right="-2" w:hanging="0"/>
        <w:jc w:val="center"/>
        <w:rPr>
          <w:sz w:val="28"/>
          <w:szCs w:val="28"/>
        </w:rPr>
      </w:pPr>
      <w:r>
        <w:rPr>
          <w:sz w:val="28"/>
          <w:szCs w:val="28"/>
        </w:rPr>
        <w:t>о предоставлении разрешения на отклонение от предельных параметров</w:t>
      </w:r>
    </w:p>
    <w:p>
      <w:pPr>
        <w:pStyle w:val="Normal"/>
        <w:widowControl w:val="false"/>
        <w:tabs>
          <w:tab w:val="clear" w:pos="708"/>
          <w:tab w:val="left" w:pos="993" w:leader="none"/>
        </w:tabs>
        <w:ind w:right="-2" w:hanging="0"/>
        <w:jc w:val="center"/>
        <w:rPr>
          <w:sz w:val="28"/>
          <w:szCs w:val="28"/>
        </w:rPr>
      </w:pPr>
      <w:r>
        <w:rPr>
          <w:sz w:val="28"/>
          <w:szCs w:val="28"/>
        </w:rPr>
        <w:t>разрешенного строительства, реконструкции объекта капитального</w:t>
      </w:r>
    </w:p>
    <w:p>
      <w:pPr>
        <w:pStyle w:val="Normal"/>
        <w:widowControl w:val="false"/>
        <w:tabs>
          <w:tab w:val="clear" w:pos="708"/>
          <w:tab w:val="left" w:pos="993" w:leader="none"/>
        </w:tabs>
        <w:ind w:right="-2" w:hanging="0"/>
        <w:jc w:val="center"/>
        <w:rPr>
          <w:sz w:val="28"/>
          <w:szCs w:val="28"/>
        </w:rPr>
      </w:pPr>
      <w:r>
        <w:rPr>
          <w:sz w:val="28"/>
          <w:szCs w:val="28"/>
        </w:rPr>
        <w:t>строительства</w:t>
      </w:r>
    </w:p>
    <w:p>
      <w:pPr>
        <w:pStyle w:val="Normal"/>
        <w:widowControl w:val="false"/>
        <w:tabs>
          <w:tab w:val="clear" w:pos="708"/>
          <w:tab w:val="left" w:pos="993" w:leader="none"/>
        </w:tabs>
        <w:ind w:right="-2" w:hanging="0"/>
        <w:jc w:val="center"/>
        <w:rPr>
          <w:sz w:val="28"/>
          <w:szCs w:val="28"/>
        </w:rPr>
      </w:pPr>
      <w:r>
        <w:rPr>
          <w:sz w:val="28"/>
          <w:szCs w:val="28"/>
        </w:rPr>
      </w:r>
    </w:p>
    <w:p>
      <w:pPr>
        <w:pStyle w:val="Normal"/>
        <w:widowControl w:val="false"/>
        <w:tabs>
          <w:tab w:val="clear" w:pos="708"/>
          <w:tab w:val="left" w:pos="993" w:leader="none"/>
        </w:tabs>
        <w:ind w:right="-2" w:firstLine="709"/>
        <w:jc w:val="both"/>
        <w:rPr>
          <w:sz w:val="28"/>
          <w:szCs w:val="28"/>
        </w:rPr>
      </w:pPr>
      <w:r>
        <w:rPr>
          <w:sz w:val="28"/>
          <w:szCs w:val="28"/>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pPr>
        <w:pStyle w:val="Normal"/>
        <w:widowControl w:val="false"/>
        <w:tabs>
          <w:tab w:val="clear" w:pos="708"/>
          <w:tab w:val="left" w:pos="993" w:leader="none"/>
        </w:tabs>
        <w:ind w:right="-2" w:hanging="0"/>
        <w:jc w:val="both"/>
        <w:rPr>
          <w:sz w:val="28"/>
          <w:szCs w:val="28"/>
        </w:rPr>
      </w:pPr>
      <w:r>
        <w:rPr>
          <w:sz w:val="28"/>
          <w:szCs w:val="28"/>
        </w:rPr>
        <w:t>__________________________________________________________________________</w:t>
      </w:r>
    </w:p>
    <w:p>
      <w:pPr>
        <w:pStyle w:val="Normal"/>
        <w:widowControl w:val="false"/>
        <w:tabs>
          <w:tab w:val="clear" w:pos="708"/>
          <w:tab w:val="left" w:pos="993" w:leader="none"/>
        </w:tabs>
        <w:ind w:right="-2" w:hanging="0"/>
        <w:jc w:val="both"/>
        <w:rPr>
          <w:sz w:val="28"/>
          <w:szCs w:val="28"/>
        </w:rPr>
      </w:pPr>
      <w:r>
        <w:rPr>
          <w:sz w:val="28"/>
          <w:szCs w:val="28"/>
        </w:rPr>
        <w:t>__________________________________________________________________________</w:t>
      </w:r>
    </w:p>
    <w:p>
      <w:pPr>
        <w:pStyle w:val="Normal"/>
        <w:widowControl w:val="false"/>
        <w:tabs>
          <w:tab w:val="clear" w:pos="708"/>
          <w:tab w:val="left" w:pos="0" w:leader="none"/>
        </w:tabs>
        <w:ind w:right="-2" w:firstLine="709"/>
        <w:jc w:val="both"/>
        <w:rPr>
          <w:i/>
          <w:i/>
          <w:sz w:val="28"/>
          <w:szCs w:val="28"/>
        </w:rPr>
      </w:pPr>
      <w:r>
        <w:rPr>
          <w:i/>
          <w:sz w:val="28"/>
          <w:szCs w:val="28"/>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pPr>
        <w:pStyle w:val="Normal"/>
        <w:widowControl w:val="false"/>
        <w:tabs>
          <w:tab w:val="clear" w:pos="708"/>
          <w:tab w:val="left" w:pos="993" w:leader="none"/>
        </w:tabs>
        <w:ind w:right="-2" w:hanging="0"/>
        <w:jc w:val="both"/>
        <w:rPr>
          <w:sz w:val="28"/>
          <w:szCs w:val="28"/>
        </w:rPr>
      </w:pPr>
      <w:r>
        <w:rPr>
          <w:sz w:val="28"/>
          <w:szCs w:val="28"/>
        </w:rPr>
        <w:t>в связи со строительством____________________________________________________</w:t>
      </w:r>
    </w:p>
    <w:p>
      <w:pPr>
        <w:pStyle w:val="Normal"/>
        <w:widowControl w:val="false"/>
        <w:tabs>
          <w:tab w:val="clear" w:pos="708"/>
          <w:tab w:val="left" w:pos="0" w:leader="none"/>
        </w:tabs>
        <w:ind w:right="-2" w:firstLine="709"/>
        <w:jc w:val="both"/>
        <w:rPr>
          <w:i/>
          <w:i/>
          <w:sz w:val="28"/>
          <w:szCs w:val="28"/>
        </w:rPr>
      </w:pPr>
      <w:r>
        <w:rPr>
          <w:i/>
          <w:sz w:val="28"/>
          <w:szCs w:val="28"/>
        </w:rPr>
        <w:t xml:space="preserve"> </w:t>
      </w:r>
      <w:r>
        <w:rPr>
          <w:i/>
          <w:sz w:val="28"/>
          <w:szCs w:val="28"/>
        </w:rPr>
        <w:t>(указывается наименование объекта капитального строительства)</w:t>
      </w:r>
    </w:p>
    <w:p>
      <w:pPr>
        <w:pStyle w:val="Normal"/>
        <w:widowControl w:val="false"/>
        <w:tabs>
          <w:tab w:val="clear" w:pos="708"/>
          <w:tab w:val="left" w:pos="993" w:leader="none"/>
        </w:tabs>
        <w:ind w:right="-2" w:hanging="0"/>
        <w:jc w:val="both"/>
        <w:rPr>
          <w:sz w:val="28"/>
          <w:szCs w:val="28"/>
        </w:rPr>
      </w:pPr>
      <w:r>
        <w:rPr>
          <w:sz w:val="28"/>
          <w:szCs w:val="28"/>
        </w:rPr>
        <w:t xml:space="preserve">реконструкцией__________________________________________________________  </w:t>
      </w:r>
      <w:r>
        <w:rPr>
          <w:i/>
          <w:sz w:val="28"/>
          <w:szCs w:val="28"/>
        </w:rPr>
        <w:t xml:space="preserve">         </w:t>
      </w:r>
    </w:p>
    <w:p>
      <w:pPr>
        <w:pStyle w:val="Normal"/>
        <w:widowControl w:val="false"/>
        <w:tabs>
          <w:tab w:val="clear" w:pos="708"/>
          <w:tab w:val="left" w:pos="993" w:leader="none"/>
        </w:tabs>
        <w:ind w:right="-2" w:firstLine="709"/>
        <w:jc w:val="both"/>
        <w:rPr>
          <w:sz w:val="28"/>
          <w:szCs w:val="28"/>
        </w:rPr>
      </w:pPr>
      <w:r>
        <w:rPr>
          <w:i/>
          <w:sz w:val="28"/>
          <w:szCs w:val="28"/>
        </w:rPr>
        <w:t xml:space="preserve"> </w:t>
      </w:r>
      <w:r>
        <w:rPr>
          <w:i/>
          <w:sz w:val="28"/>
          <w:szCs w:val="28"/>
        </w:rPr>
        <w:t>(указывается наименование объекта капитального строительства)</w:t>
      </w:r>
    </w:p>
    <w:p>
      <w:pPr>
        <w:pStyle w:val="Normal"/>
        <w:widowControl w:val="false"/>
        <w:tabs>
          <w:tab w:val="clear" w:pos="708"/>
          <w:tab w:val="left" w:pos="993" w:leader="none"/>
        </w:tabs>
        <w:ind w:right="-2" w:hanging="0"/>
        <w:jc w:val="both"/>
        <w:rPr>
          <w:sz w:val="28"/>
          <w:szCs w:val="28"/>
        </w:rPr>
      </w:pPr>
      <w:r>
        <w:rPr>
          <w:sz w:val="28"/>
          <w:szCs w:val="28"/>
        </w:rPr>
      </w:r>
    </w:p>
    <w:p>
      <w:pPr>
        <w:pStyle w:val="Normal"/>
        <w:widowControl w:val="false"/>
        <w:tabs>
          <w:tab w:val="clear" w:pos="708"/>
          <w:tab w:val="left" w:pos="993" w:leader="none"/>
        </w:tabs>
        <w:ind w:right="-2" w:hanging="0"/>
        <w:jc w:val="both"/>
        <w:rPr>
          <w:sz w:val="28"/>
          <w:szCs w:val="28"/>
        </w:rPr>
      </w:pPr>
      <w:r>
        <w:rPr>
          <w:sz w:val="28"/>
          <w:szCs w:val="28"/>
        </w:rPr>
        <w:t>Параметры планируемых к размещению объектов капитального строительства</w:t>
      </w:r>
    </w:p>
    <w:p>
      <w:pPr>
        <w:pStyle w:val="Normal"/>
        <w:widowControl w:val="false"/>
        <w:tabs>
          <w:tab w:val="clear" w:pos="708"/>
          <w:tab w:val="left" w:pos="993" w:leader="none"/>
        </w:tabs>
        <w:ind w:right="-2" w:hanging="0"/>
        <w:jc w:val="both"/>
        <w:rPr>
          <w:sz w:val="28"/>
          <w:szCs w:val="28"/>
        </w:rPr>
      </w:pPr>
      <w:r>
        <w:rPr>
          <w:sz w:val="28"/>
          <w:szCs w:val="28"/>
        </w:rPr>
        <w:t>___________________________________________________________________________</w:t>
      </w:r>
    </w:p>
    <w:p>
      <w:pPr>
        <w:pStyle w:val="Normal"/>
        <w:widowControl w:val="false"/>
        <w:tabs>
          <w:tab w:val="clear" w:pos="708"/>
          <w:tab w:val="left" w:pos="993" w:leader="none"/>
        </w:tabs>
        <w:ind w:right="-2" w:hanging="0"/>
        <w:jc w:val="both"/>
        <w:rPr>
          <w:sz w:val="28"/>
          <w:szCs w:val="28"/>
        </w:rPr>
      </w:pPr>
      <w:r>
        <w:rPr>
          <w:sz w:val="28"/>
          <w:szCs w:val="28"/>
        </w:rPr>
        <w:t>__________________________________________________________________________</w:t>
      </w:r>
    </w:p>
    <w:p>
      <w:pPr>
        <w:pStyle w:val="Normal"/>
        <w:widowControl w:val="false"/>
        <w:tabs>
          <w:tab w:val="clear" w:pos="708"/>
          <w:tab w:val="left" w:pos="993" w:leader="none"/>
        </w:tabs>
        <w:ind w:right="-2" w:hanging="0"/>
        <w:jc w:val="both"/>
        <w:rPr>
          <w:sz w:val="28"/>
          <w:szCs w:val="28"/>
        </w:rPr>
      </w:pPr>
      <w:r>
        <w:rPr>
          <w:sz w:val="28"/>
          <w:szCs w:val="28"/>
        </w:rPr>
      </w:r>
    </w:p>
    <w:p>
      <w:pPr>
        <w:pStyle w:val="Normal"/>
        <w:widowControl w:val="false"/>
        <w:tabs>
          <w:tab w:val="clear" w:pos="708"/>
          <w:tab w:val="left" w:pos="993" w:leader="none"/>
        </w:tabs>
        <w:ind w:right="-2" w:hanging="0"/>
        <w:jc w:val="both"/>
        <w:rPr>
          <w:sz w:val="28"/>
          <w:szCs w:val="28"/>
        </w:rPr>
      </w:pPr>
      <w:r>
        <w:rPr>
          <w:sz w:val="28"/>
          <w:szCs w:val="28"/>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pPr>
        <w:pStyle w:val="Normal"/>
        <w:widowControl w:val="false"/>
        <w:tabs>
          <w:tab w:val="clear" w:pos="708"/>
          <w:tab w:val="left" w:pos="993" w:leader="none"/>
        </w:tabs>
        <w:ind w:right="-2" w:hanging="0"/>
        <w:jc w:val="both"/>
        <w:rPr>
          <w:sz w:val="28"/>
          <w:szCs w:val="28"/>
        </w:rPr>
      </w:pPr>
      <w:r>
        <w:rPr>
          <w:sz w:val="28"/>
          <w:szCs w:val="28"/>
        </w:rPr>
        <w:t>___________________________________________________________________________</w:t>
      </w:r>
    </w:p>
    <w:p>
      <w:pPr>
        <w:pStyle w:val="Normal"/>
        <w:widowControl w:val="false"/>
        <w:tabs>
          <w:tab w:val="clear" w:pos="708"/>
          <w:tab w:val="left" w:pos="993" w:leader="none"/>
        </w:tabs>
        <w:ind w:right="-2" w:hanging="0"/>
        <w:jc w:val="both"/>
        <w:rPr>
          <w:sz w:val="28"/>
          <w:szCs w:val="28"/>
        </w:rPr>
      </w:pPr>
      <w:r>
        <w:rPr>
          <w:sz w:val="28"/>
          <w:szCs w:val="28"/>
        </w:rPr>
        <w:t>___________________________________________________________________________</w:t>
      </w:r>
    </w:p>
    <w:p>
      <w:pPr>
        <w:pStyle w:val="Normal"/>
        <w:widowControl w:val="false"/>
        <w:tabs>
          <w:tab w:val="clear" w:pos="708"/>
          <w:tab w:val="left" w:pos="993" w:leader="none"/>
        </w:tabs>
        <w:ind w:right="-2" w:hanging="0"/>
        <w:jc w:val="both"/>
        <w:rPr>
          <w:sz w:val="28"/>
          <w:szCs w:val="28"/>
        </w:rPr>
      </w:pPr>
      <w:r>
        <w:rPr>
          <w:sz w:val="28"/>
          <w:szCs w:val="28"/>
        </w:rPr>
        <w:t>___________________________________________________________________________</w:t>
      </w:r>
    </w:p>
    <w:p>
      <w:pPr>
        <w:pStyle w:val="Normal"/>
        <w:widowControl w:val="false"/>
        <w:tabs>
          <w:tab w:val="clear" w:pos="708"/>
          <w:tab w:val="left" w:pos="993" w:leader="none"/>
        </w:tabs>
        <w:ind w:right="-2" w:hanging="0"/>
        <w:jc w:val="both"/>
        <w:rPr>
          <w:sz w:val="28"/>
          <w:szCs w:val="28"/>
        </w:rPr>
      </w:pPr>
      <w:r>
        <w:rPr>
          <w:sz w:val="28"/>
          <w:szCs w:val="28"/>
        </w:rPr>
      </w:r>
    </w:p>
    <w:p>
      <w:pPr>
        <w:pStyle w:val="Normal"/>
        <w:widowControl w:val="false"/>
        <w:tabs>
          <w:tab w:val="clear" w:pos="708"/>
          <w:tab w:val="left" w:pos="993" w:leader="none"/>
        </w:tabs>
        <w:ind w:right="-2" w:hanging="0"/>
        <w:jc w:val="both"/>
        <w:rPr>
          <w:sz w:val="28"/>
          <w:szCs w:val="28"/>
        </w:rPr>
      </w:pPr>
      <w:r>
        <w:rPr>
          <w:sz w:val="28"/>
          <w:szCs w:val="28"/>
        </w:rPr>
        <w:t>К заявлению прилагаются следующие документы:</w:t>
      </w:r>
    </w:p>
    <w:p>
      <w:pPr>
        <w:pStyle w:val="Normal"/>
        <w:widowControl w:val="false"/>
        <w:tabs>
          <w:tab w:val="clear" w:pos="708"/>
          <w:tab w:val="left" w:pos="993" w:leader="none"/>
        </w:tabs>
        <w:ind w:right="-2" w:hanging="0"/>
        <w:jc w:val="both"/>
        <w:rPr>
          <w:sz w:val="28"/>
          <w:szCs w:val="28"/>
        </w:rPr>
      </w:pPr>
      <w:r>
        <w:rPr>
          <w:sz w:val="28"/>
          <w:szCs w:val="28"/>
        </w:rPr>
        <w:t>(</w:t>
      </w:r>
      <w:r>
        <w:rPr>
          <w:i/>
          <w:sz w:val="28"/>
          <w:szCs w:val="28"/>
        </w:rPr>
        <w:t>указывается перечень прилагаемых документов)</w:t>
      </w:r>
    </w:p>
    <w:p>
      <w:pPr>
        <w:pStyle w:val="Normal"/>
        <w:widowControl w:val="false"/>
        <w:tabs>
          <w:tab w:val="clear" w:pos="708"/>
          <w:tab w:val="left" w:pos="993" w:leader="none"/>
        </w:tabs>
        <w:ind w:right="-2" w:hanging="0"/>
        <w:jc w:val="both"/>
        <w:rPr>
          <w:sz w:val="28"/>
          <w:szCs w:val="28"/>
        </w:rPr>
      </w:pPr>
      <w:r>
        <w:rPr>
          <w:sz w:val="28"/>
          <w:szCs w:val="28"/>
        </w:rPr>
        <w:t>Результат предоставления муниципальной услуги, прошу предоставить:</w:t>
      </w:r>
    </w:p>
    <w:p>
      <w:pPr>
        <w:pStyle w:val="Normal"/>
        <w:widowControl w:val="false"/>
        <w:tabs>
          <w:tab w:val="clear" w:pos="708"/>
          <w:tab w:val="left" w:pos="993" w:leader="none"/>
        </w:tabs>
        <w:ind w:right="-2" w:firstLine="567"/>
        <w:jc w:val="both"/>
        <w:rPr>
          <w:i/>
          <w:i/>
          <w:sz w:val="28"/>
          <w:szCs w:val="28"/>
        </w:rPr>
      </w:pPr>
      <w:r>
        <w:rPr>
          <w:i/>
          <w:sz w:val="28"/>
          <w:szCs w:val="28"/>
        </w:rPr>
        <w:t xml:space="preserve"> </w:t>
      </w:r>
      <w:r>
        <w:rPr>
          <w:i/>
          <w:sz w:val="28"/>
          <w:szCs w:val="28"/>
        </w:rPr>
        <w:t>(указать способ получения результата предоставления муниципальной услуги)</w:t>
      </w:r>
    </w:p>
    <w:p>
      <w:pPr>
        <w:pStyle w:val="Normal"/>
        <w:widowControl w:val="false"/>
        <w:tabs>
          <w:tab w:val="clear" w:pos="708"/>
          <w:tab w:val="left" w:pos="993" w:leader="none"/>
        </w:tabs>
        <w:ind w:right="-2" w:firstLine="567"/>
        <w:jc w:val="both"/>
        <w:rPr>
          <w:sz w:val="28"/>
          <w:szCs w:val="28"/>
        </w:rPr>
      </w:pPr>
      <w:r>
        <w:rPr>
          <w:sz w:val="28"/>
          <w:szCs w:val="28"/>
        </w:rPr>
      </w:r>
    </w:p>
    <w:p>
      <w:pPr>
        <w:pStyle w:val="Normal"/>
        <w:widowControl w:val="false"/>
        <w:tabs>
          <w:tab w:val="clear" w:pos="708"/>
          <w:tab w:val="left" w:pos="993" w:leader="none"/>
        </w:tabs>
        <w:ind w:right="-2" w:hanging="0"/>
        <w:jc w:val="both"/>
        <w:rPr>
          <w:sz w:val="28"/>
          <w:szCs w:val="28"/>
        </w:rPr>
      </w:pPr>
      <w:r>
        <w:rPr>
          <w:sz w:val="28"/>
          <w:szCs w:val="28"/>
        </w:rPr>
        <w:t xml:space="preserve">Настоящим подтверждаю готовность нести расходы, связанные с организацией и проведением общественных обсуждений или публичных слушаний. </w:t>
      </w:r>
    </w:p>
    <w:p>
      <w:pPr>
        <w:pStyle w:val="Normal"/>
        <w:widowControl w:val="false"/>
        <w:tabs>
          <w:tab w:val="clear" w:pos="708"/>
          <w:tab w:val="left" w:pos="993" w:leader="none"/>
        </w:tabs>
        <w:ind w:right="-2" w:hanging="0"/>
        <w:jc w:val="both"/>
        <w:rPr>
          <w:sz w:val="28"/>
          <w:szCs w:val="28"/>
        </w:rPr>
      </w:pPr>
      <w:r>
        <w:rPr>
          <w:sz w:val="28"/>
          <w:szCs w:val="28"/>
        </w:rPr>
      </w:r>
    </w:p>
    <w:p>
      <w:pPr>
        <w:pStyle w:val="Normal"/>
        <w:widowControl w:val="false"/>
        <w:tabs>
          <w:tab w:val="clear" w:pos="708"/>
          <w:tab w:val="left" w:pos="993" w:leader="none"/>
        </w:tabs>
        <w:ind w:right="-2" w:hanging="0"/>
        <w:jc w:val="both"/>
        <w:rPr>
          <w:sz w:val="28"/>
          <w:szCs w:val="28"/>
        </w:rPr>
      </w:pPr>
      <w:r>
        <w:rPr>
          <w:sz w:val="28"/>
          <w:szCs w:val="28"/>
        </w:rPr>
      </w:r>
    </w:p>
    <w:p>
      <w:pPr>
        <w:pStyle w:val="Normal"/>
        <w:widowControl w:val="false"/>
        <w:tabs>
          <w:tab w:val="clear" w:pos="708"/>
          <w:tab w:val="left" w:pos="993" w:leader="none"/>
        </w:tabs>
        <w:ind w:right="-2" w:hanging="0"/>
        <w:jc w:val="both"/>
        <w:rPr>
          <w:sz w:val="28"/>
          <w:szCs w:val="28"/>
        </w:rPr>
      </w:pPr>
      <w:r>
        <w:rPr>
          <w:sz w:val="28"/>
          <w:szCs w:val="28"/>
        </w:rPr>
        <w:t>_____________  _______________      _______________________________________</w:t>
      </w:r>
    </w:p>
    <w:p>
      <w:pPr>
        <w:pStyle w:val="Normal"/>
        <w:widowControl w:val="false"/>
        <w:tabs>
          <w:tab w:val="clear" w:pos="708"/>
          <w:tab w:val="left" w:pos="993" w:leader="none"/>
        </w:tabs>
        <w:ind w:right="-2" w:hanging="0"/>
        <w:jc w:val="both"/>
        <w:rPr>
          <w:i/>
          <w:i/>
          <w:sz w:val="28"/>
          <w:szCs w:val="28"/>
        </w:rPr>
      </w:pPr>
      <w:r>
        <w:rPr>
          <w:i/>
          <w:sz w:val="28"/>
          <w:szCs w:val="28"/>
        </w:rPr>
        <w:t xml:space="preserve">         </w:t>
      </w:r>
      <w:r>
        <w:rPr>
          <w:i/>
          <w:sz w:val="28"/>
          <w:szCs w:val="28"/>
        </w:rPr>
        <w:t>(дата)                   (подпись)                                                                   (ФИО)</w:t>
      </w:r>
    </w:p>
    <w:p>
      <w:pPr>
        <w:pStyle w:val="NormalWeb"/>
        <w:shd w:val="clear" w:color="auto" w:fill="FFFFFF"/>
        <w:spacing w:lineRule="atLeast" w:line="270" w:before="0" w:after="255"/>
        <w:rPr>
          <w:color w:val="333333"/>
          <w:sz w:val="28"/>
          <w:szCs w:val="28"/>
        </w:rPr>
      </w:pPr>
      <w:r>
        <w:rPr>
          <w:color w:val="333333"/>
          <w:sz w:val="28"/>
          <w:szCs w:val="28"/>
        </w:rPr>
      </w:r>
    </w:p>
    <w:p>
      <w:pPr>
        <w:pStyle w:val="NormalWeb"/>
        <w:shd w:val="clear" w:color="auto" w:fill="FFFFFF"/>
        <w:spacing w:lineRule="atLeast" w:line="270" w:before="0" w:after="255"/>
        <w:rPr>
          <w:color w:val="333333"/>
          <w:sz w:val="28"/>
          <w:szCs w:val="28"/>
        </w:rPr>
      </w:pPr>
      <w:r>
        <w:rPr>
          <w:color w:val="333333"/>
          <w:sz w:val="28"/>
          <w:szCs w:val="28"/>
        </w:rPr>
      </w:r>
    </w:p>
    <w:p>
      <w:pPr>
        <w:pStyle w:val="NormalWeb"/>
        <w:shd w:val="clear" w:color="auto" w:fill="FFFFFF"/>
        <w:spacing w:before="0" w:after="0"/>
        <w:jc w:val="right"/>
        <w:rPr>
          <w:sz w:val="28"/>
          <w:szCs w:val="28"/>
        </w:rPr>
      </w:pPr>
      <w:r>
        <w:rPr>
          <w:sz w:val="28"/>
          <w:szCs w:val="28"/>
        </w:rPr>
      </w:r>
    </w:p>
    <w:p>
      <w:pPr>
        <w:pStyle w:val="NormalWeb"/>
        <w:shd w:val="clear" w:color="auto" w:fill="FFFFFF"/>
        <w:spacing w:before="0" w:after="0"/>
        <w:jc w:val="right"/>
        <w:rPr>
          <w:sz w:val="28"/>
          <w:szCs w:val="28"/>
        </w:rPr>
      </w:pPr>
      <w:r>
        <w:rPr>
          <w:sz w:val="28"/>
          <w:szCs w:val="28"/>
        </w:rPr>
      </w:r>
    </w:p>
    <w:p>
      <w:pPr>
        <w:pStyle w:val="NormalWeb"/>
        <w:shd w:val="clear" w:color="auto" w:fill="FFFFFF"/>
        <w:spacing w:before="0" w:after="0"/>
        <w:jc w:val="right"/>
        <w:rPr>
          <w:sz w:val="28"/>
          <w:szCs w:val="28"/>
        </w:rPr>
      </w:pPr>
      <w:r>
        <w:rPr>
          <w:sz w:val="28"/>
          <w:szCs w:val="28"/>
        </w:rPr>
      </w:r>
    </w:p>
    <w:p>
      <w:pPr>
        <w:pStyle w:val="NormalWeb"/>
        <w:shd w:val="clear" w:color="auto" w:fill="FFFFFF"/>
        <w:spacing w:before="0" w:after="0"/>
        <w:rPr>
          <w:sz w:val="28"/>
          <w:szCs w:val="28"/>
        </w:rPr>
      </w:pPr>
      <w:r>
        <w:rPr>
          <w:sz w:val="28"/>
          <w:szCs w:val="28"/>
        </w:rPr>
      </w:r>
    </w:p>
    <w:p>
      <w:pPr>
        <w:pStyle w:val="NormalWeb"/>
        <w:shd w:val="clear" w:color="auto" w:fill="FFFFFF"/>
        <w:spacing w:before="0" w:after="0"/>
        <w:jc w:val="right"/>
        <w:rPr>
          <w:sz w:val="28"/>
          <w:szCs w:val="28"/>
        </w:rPr>
      </w:pPr>
      <w:r>
        <w:rPr>
          <w:sz w:val="28"/>
          <w:szCs w:val="28"/>
        </w:rPr>
        <w:t>Приложение № 2</w:t>
      </w:r>
    </w:p>
    <w:p>
      <w:pPr>
        <w:pStyle w:val="NormalWeb"/>
        <w:shd w:val="clear" w:color="auto" w:fill="FFFFFF"/>
        <w:spacing w:before="0" w:after="0"/>
        <w:jc w:val="right"/>
        <w:rPr>
          <w:sz w:val="28"/>
          <w:szCs w:val="28"/>
        </w:rPr>
      </w:pPr>
      <w:r>
        <w:rPr>
          <w:sz w:val="28"/>
          <w:szCs w:val="28"/>
        </w:rPr>
        <w:t xml:space="preserve">к Административному регламенту </w:t>
      </w:r>
    </w:p>
    <w:p>
      <w:pPr>
        <w:pStyle w:val="NormalWeb"/>
        <w:shd w:val="clear" w:color="auto" w:fill="FFFFFF"/>
        <w:spacing w:before="0" w:after="0"/>
        <w:jc w:val="right"/>
        <w:rPr>
          <w:sz w:val="28"/>
          <w:szCs w:val="28"/>
        </w:rPr>
      </w:pPr>
      <w:r>
        <w:rPr>
          <w:sz w:val="28"/>
          <w:szCs w:val="28"/>
        </w:rPr>
      </w:r>
    </w:p>
    <w:p>
      <w:pPr>
        <w:pStyle w:val="NormalWeb"/>
        <w:shd w:val="clear" w:color="auto" w:fill="FFFFFF"/>
        <w:spacing w:before="0" w:after="0"/>
        <w:rPr>
          <w:sz w:val="28"/>
          <w:szCs w:val="28"/>
        </w:rPr>
      </w:pPr>
      <w:r>
        <w:rPr>
          <w:sz w:val="28"/>
          <w:szCs w:val="28"/>
        </w:rPr>
      </w:r>
    </w:p>
    <w:p>
      <w:pPr>
        <w:pStyle w:val="NormalWeb"/>
        <w:shd w:val="clear" w:color="auto" w:fill="FFFFFF"/>
        <w:spacing w:before="0" w:after="0"/>
        <w:jc w:val="center"/>
        <w:rPr>
          <w:sz w:val="28"/>
          <w:szCs w:val="28"/>
        </w:rPr>
      </w:pPr>
      <w:r>
        <w:rPr>
          <w:sz w:val="28"/>
          <w:szCs w:val="28"/>
        </w:rPr>
        <w:t>О предоставлении разрешения на отклонение от предельных параметров</w:t>
      </w:r>
    </w:p>
    <w:p>
      <w:pPr>
        <w:pStyle w:val="NormalWeb"/>
        <w:shd w:val="clear" w:color="auto" w:fill="FFFFFF"/>
        <w:spacing w:before="0" w:after="0"/>
        <w:jc w:val="center"/>
        <w:rPr>
          <w:sz w:val="28"/>
          <w:szCs w:val="28"/>
        </w:rPr>
      </w:pPr>
      <w:r>
        <w:rPr>
          <w:sz w:val="28"/>
          <w:szCs w:val="28"/>
        </w:rPr>
        <w:t>разрешенного строительства, реконструкции объекта капитального строительства</w:t>
      </w:r>
    </w:p>
    <w:p>
      <w:pPr>
        <w:pStyle w:val="NormalWeb"/>
        <w:shd w:val="clear" w:color="auto" w:fill="FFFFFF"/>
        <w:spacing w:before="0" w:after="0"/>
        <w:jc w:val="center"/>
        <w:rPr>
          <w:sz w:val="28"/>
          <w:szCs w:val="28"/>
        </w:rPr>
      </w:pPr>
      <w:r>
        <w:rPr>
          <w:sz w:val="28"/>
          <w:szCs w:val="28"/>
        </w:rPr>
        <w:t>от ___________ № __________</w:t>
      </w:r>
    </w:p>
    <w:p>
      <w:pPr>
        <w:pStyle w:val="NormalWeb"/>
        <w:shd w:val="clear" w:color="auto" w:fill="FFFFFF"/>
        <w:spacing w:before="0" w:after="0"/>
        <w:rPr>
          <w:sz w:val="28"/>
          <w:szCs w:val="28"/>
        </w:rPr>
      </w:pPr>
      <w:r>
        <w:rPr>
          <w:sz w:val="28"/>
          <w:szCs w:val="28"/>
        </w:rPr>
      </w:r>
    </w:p>
    <w:p>
      <w:pPr>
        <w:pStyle w:val="NormalWeb"/>
        <w:shd w:val="clear" w:color="auto" w:fill="FFFFFF"/>
        <w:spacing w:before="0" w:after="0"/>
        <w:ind w:firstLine="709"/>
        <w:jc w:val="both"/>
        <w:rPr>
          <w:sz w:val="28"/>
          <w:szCs w:val="28"/>
        </w:rPr>
      </w:pPr>
      <w:r>
        <w:rPr>
          <w:sz w:val="28"/>
          <w:szCs w:val="28"/>
        </w:rPr>
        <w:t>В соответствии с Градостроительным кодексом Российской Федерации, Федеральным законом от 6 октября 2003 года №131-Ф3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 утвержденными ________________, на основании заключения по результатам публичных слушаний/общественных обсуждений от ____________ г. №________, рекомендации Комиссии по подготовке проектов правил землепользования и застройки (протокол от ____________ г. № ___________).</w:t>
      </w:r>
    </w:p>
    <w:p>
      <w:pPr>
        <w:pStyle w:val="NormalWeb"/>
        <w:shd w:val="clear" w:color="auto" w:fill="FFFFFF"/>
        <w:spacing w:before="0" w:after="0"/>
        <w:ind w:firstLine="709"/>
        <w:jc w:val="both"/>
        <w:rPr>
          <w:sz w:val="28"/>
          <w:szCs w:val="28"/>
        </w:rPr>
      </w:pPr>
      <w:r>
        <w:rPr>
          <w:sz w:val="28"/>
          <w:szCs w:val="28"/>
        </w:rPr>
        <w:t>1. Предоставить разрешение на отклонение от предельных параметров разрешенного строительства, реконструкции объекта капитального строительства – «____________________________» в отношении земельного участка с кадастровым номером __________________________, расположенного по адресу: ______________________________________________________________________</w:t>
      </w:r>
    </w:p>
    <w:p>
      <w:pPr>
        <w:pStyle w:val="NormalWeb"/>
        <w:shd w:val="clear" w:color="auto" w:fill="FFFFFF"/>
        <w:spacing w:before="0" w:after="0"/>
        <w:ind w:firstLine="709"/>
        <w:jc w:val="center"/>
        <w:rPr>
          <w:i/>
          <w:i/>
          <w:sz w:val="28"/>
          <w:szCs w:val="28"/>
        </w:rPr>
      </w:pPr>
      <w:r>
        <w:rPr>
          <w:i/>
          <w:sz w:val="28"/>
          <w:szCs w:val="28"/>
        </w:rPr>
        <w:t>(указывается адрес)</w:t>
      </w:r>
    </w:p>
    <w:p>
      <w:pPr>
        <w:pStyle w:val="NormalWeb"/>
        <w:shd w:val="clear" w:color="auto" w:fill="FFFFFF"/>
        <w:spacing w:before="0" w:after="0"/>
        <w:jc w:val="center"/>
        <w:rPr>
          <w:sz w:val="28"/>
          <w:szCs w:val="28"/>
        </w:rPr>
      </w:pPr>
      <w:r>
        <w:rPr>
          <w:sz w:val="28"/>
          <w:szCs w:val="28"/>
        </w:rPr>
        <w:t>______________________________________________________________________.</w:t>
      </w:r>
    </w:p>
    <w:p>
      <w:pPr>
        <w:pStyle w:val="NormalWeb"/>
        <w:shd w:val="clear" w:color="auto" w:fill="FFFFFF"/>
        <w:spacing w:before="0" w:after="0"/>
        <w:jc w:val="center"/>
        <w:rPr>
          <w:sz w:val="28"/>
          <w:szCs w:val="28"/>
        </w:rPr>
      </w:pPr>
      <w:r>
        <w:rPr>
          <w:i/>
          <w:sz w:val="28"/>
          <w:szCs w:val="28"/>
        </w:rPr>
        <w:t>(указывается наименование предельного параметра и показатель предоставляемого отклонения)</w:t>
      </w:r>
    </w:p>
    <w:p>
      <w:pPr>
        <w:pStyle w:val="NormalWeb"/>
        <w:shd w:val="clear" w:color="auto" w:fill="FFFFFF"/>
        <w:spacing w:before="240" w:after="0"/>
        <w:ind w:firstLine="709"/>
        <w:jc w:val="both"/>
        <w:rPr>
          <w:sz w:val="28"/>
          <w:szCs w:val="28"/>
        </w:rPr>
      </w:pPr>
      <w:r>
        <w:rPr>
          <w:sz w:val="28"/>
          <w:szCs w:val="28"/>
        </w:rPr>
        <w:t>2. Опубликовать настоящее постановление в «_________________________».</w:t>
      </w:r>
    </w:p>
    <w:p>
      <w:pPr>
        <w:pStyle w:val="NormalWeb"/>
        <w:shd w:val="clear" w:color="auto" w:fill="FFFFFF"/>
        <w:spacing w:before="240" w:after="0"/>
        <w:ind w:firstLine="709"/>
        <w:jc w:val="both"/>
        <w:rPr>
          <w:sz w:val="28"/>
          <w:szCs w:val="28"/>
        </w:rPr>
      </w:pPr>
      <w:r>
        <w:rPr>
          <w:sz w:val="28"/>
          <w:szCs w:val="28"/>
        </w:rPr>
        <w:t>3. Настоящее решение (постановление/распоряжение) вступает в силу после его официального опубликования.</w:t>
      </w:r>
    </w:p>
    <w:p>
      <w:pPr>
        <w:pStyle w:val="NormalWeb"/>
        <w:shd w:val="clear" w:color="auto" w:fill="FFFFFF"/>
        <w:spacing w:before="240" w:after="0"/>
        <w:ind w:firstLine="709"/>
        <w:jc w:val="both"/>
        <w:rPr>
          <w:sz w:val="28"/>
          <w:szCs w:val="28"/>
        </w:rPr>
      </w:pPr>
      <w:r>
        <w:rPr>
          <w:sz w:val="28"/>
          <w:szCs w:val="28"/>
        </w:rPr>
        <w:t>4. Контроль за исполнением настоящего постановления возложить на ______________________________________________________________________.</w:t>
      </w:r>
    </w:p>
    <w:p>
      <w:pPr>
        <w:pStyle w:val="NormalWeb"/>
        <w:shd w:val="clear" w:color="auto" w:fill="FFFFFF"/>
        <w:spacing w:before="240" w:after="0"/>
        <w:rPr>
          <w:sz w:val="28"/>
          <w:szCs w:val="28"/>
        </w:rPr>
      </w:pPr>
      <w:r>
        <w:rPr>
          <w:sz w:val="28"/>
          <w:szCs w:val="28"/>
        </w:rPr>
      </w:r>
    </w:p>
    <w:p>
      <w:pPr>
        <w:pStyle w:val="NormalWeb"/>
        <w:shd w:val="clear" w:color="auto" w:fill="FFFFFF"/>
        <w:spacing w:before="240" w:after="0"/>
        <w:rPr>
          <w:sz w:val="28"/>
          <w:szCs w:val="28"/>
        </w:rPr>
      </w:pPr>
      <w:r>
        <w:rPr>
          <w:sz w:val="28"/>
          <w:szCs w:val="28"/>
        </w:rPr>
        <w:t>Должностное лицо (ФИО)                                _______________________________________</w:t>
      </w:r>
    </w:p>
    <w:p>
      <w:pPr>
        <w:pStyle w:val="NormalWeb"/>
        <w:shd w:val="clear" w:color="auto" w:fill="FFFFFF"/>
        <w:spacing w:before="0" w:after="0"/>
        <w:ind w:left="4395" w:hanging="0"/>
        <w:jc w:val="center"/>
        <w:rPr>
          <w:i/>
          <w:i/>
          <w:sz w:val="28"/>
          <w:szCs w:val="28"/>
        </w:rPr>
      </w:pPr>
      <w:r>
        <w:rPr>
          <w:i/>
          <w:sz w:val="28"/>
          <w:szCs w:val="28"/>
        </w:rPr>
        <w:t>(подпись должностного лица органа,</w:t>
      </w:r>
    </w:p>
    <w:p>
      <w:pPr>
        <w:pStyle w:val="NormalWeb"/>
        <w:shd w:val="clear" w:color="auto" w:fill="FFFFFF"/>
        <w:spacing w:before="0" w:after="0"/>
        <w:ind w:left="4395" w:hanging="0"/>
        <w:jc w:val="center"/>
        <w:rPr>
          <w:i/>
          <w:i/>
          <w:sz w:val="28"/>
          <w:szCs w:val="28"/>
        </w:rPr>
      </w:pPr>
      <w:r>
        <w:rPr>
          <w:i/>
          <w:sz w:val="28"/>
          <w:szCs w:val="28"/>
        </w:rPr>
        <w:t>осуществляющего предоставление</w:t>
      </w:r>
    </w:p>
    <w:p>
      <w:pPr>
        <w:pStyle w:val="NormalWeb"/>
        <w:shd w:val="clear" w:color="auto" w:fill="FFFFFF"/>
        <w:spacing w:before="0" w:after="0"/>
        <w:ind w:left="4395" w:hanging="0"/>
        <w:jc w:val="center"/>
        <w:rPr>
          <w:i/>
          <w:i/>
          <w:sz w:val="28"/>
          <w:szCs w:val="28"/>
        </w:rPr>
      </w:pPr>
      <w:r>
        <w:rPr>
          <w:i/>
          <w:sz w:val="28"/>
          <w:szCs w:val="28"/>
        </w:rPr>
        <w:t>муниципальной услуги</w:t>
      </w:r>
    </w:p>
    <w:p>
      <w:pPr>
        <w:pStyle w:val="NormalWeb"/>
        <w:shd w:val="clear" w:color="auto" w:fill="FFFFFF"/>
        <w:spacing w:before="0" w:after="0"/>
        <w:ind w:left="4395" w:hanging="0"/>
        <w:jc w:val="center"/>
        <w:rPr>
          <w:i/>
          <w:i/>
          <w:sz w:val="28"/>
          <w:szCs w:val="28"/>
        </w:rPr>
      </w:pPr>
      <w:r>
        <w:rPr>
          <w:i/>
          <w:sz w:val="28"/>
          <w:szCs w:val="28"/>
        </w:rPr>
      </w:r>
    </w:p>
    <w:p>
      <w:pPr>
        <w:pStyle w:val="NormalWeb"/>
        <w:shd w:val="clear" w:color="auto" w:fill="FFFFFF"/>
        <w:spacing w:before="0" w:after="0"/>
        <w:ind w:left="4395" w:hanging="0"/>
        <w:jc w:val="center"/>
        <w:rPr>
          <w:i/>
          <w:i/>
          <w:sz w:val="28"/>
          <w:szCs w:val="28"/>
        </w:rPr>
      </w:pPr>
      <w:r>
        <w:rPr>
          <w:i/>
          <w:sz w:val="28"/>
          <w:szCs w:val="28"/>
        </w:rPr>
      </w:r>
    </w:p>
    <w:p>
      <w:pPr>
        <w:pStyle w:val="NormalWeb"/>
        <w:shd w:val="clear" w:color="auto" w:fill="FFFFFF"/>
        <w:spacing w:before="0" w:after="0"/>
        <w:rPr>
          <w:rStyle w:val="Style16"/>
          <w:sz w:val="28"/>
          <w:szCs w:val="28"/>
        </w:rPr>
      </w:pPr>
      <w:r>
        <w:rPr>
          <w:sz w:val="28"/>
          <w:szCs w:val="28"/>
        </w:rPr>
      </w:r>
    </w:p>
    <w:p>
      <w:pPr>
        <w:pStyle w:val="NormalWeb"/>
        <w:shd w:val="clear" w:color="auto" w:fill="FFFFFF"/>
        <w:spacing w:before="0" w:after="0"/>
        <w:jc w:val="right"/>
        <w:rPr>
          <w:sz w:val="28"/>
          <w:szCs w:val="28"/>
        </w:rPr>
      </w:pPr>
      <w:r>
        <w:rPr>
          <w:rStyle w:val="Style16"/>
          <w:color w:val="000000"/>
          <w:sz w:val="28"/>
          <w:szCs w:val="28"/>
          <w:u w:val="none"/>
        </w:rPr>
        <w:t>Приложение №3</w:t>
      </w:r>
    </w:p>
    <w:p>
      <w:pPr>
        <w:pStyle w:val="Normal"/>
        <w:ind w:firstLine="4253"/>
        <w:jc w:val="right"/>
        <w:rPr>
          <w:sz w:val="28"/>
          <w:szCs w:val="28"/>
        </w:rPr>
      </w:pPr>
      <w:r>
        <w:rPr>
          <w:sz w:val="28"/>
          <w:szCs w:val="28"/>
        </w:rPr>
        <w:t xml:space="preserve">к Административному регламенту </w:t>
      </w:r>
    </w:p>
    <w:p>
      <w:pPr>
        <w:pStyle w:val="NormalWeb"/>
        <w:shd w:val="clear" w:color="auto" w:fill="FFFFFF"/>
        <w:spacing w:before="0" w:after="0"/>
        <w:jc w:val="right"/>
        <w:rPr>
          <w:sz w:val="28"/>
          <w:szCs w:val="28"/>
        </w:rPr>
      </w:pPr>
      <w:r>
        <w:rPr>
          <w:sz w:val="28"/>
          <w:szCs w:val="28"/>
        </w:rPr>
      </w:r>
    </w:p>
    <w:p>
      <w:pPr>
        <w:pStyle w:val="NormalWeb"/>
        <w:shd w:val="clear" w:color="auto" w:fill="FFFFFF"/>
        <w:spacing w:before="0" w:after="0"/>
        <w:jc w:val="center"/>
        <w:rPr>
          <w:sz w:val="28"/>
          <w:szCs w:val="28"/>
        </w:rPr>
      </w:pPr>
      <w:r>
        <w:rPr>
          <w:sz w:val="28"/>
          <w:szCs w:val="28"/>
        </w:rPr>
        <w:t xml:space="preserve">Об отказе в предоставлении разрешения на отклонение от предельных </w:t>
      </w:r>
    </w:p>
    <w:p>
      <w:pPr>
        <w:pStyle w:val="NormalWeb"/>
        <w:shd w:val="clear" w:color="auto" w:fill="FFFFFF"/>
        <w:spacing w:before="0" w:after="0"/>
        <w:jc w:val="center"/>
        <w:rPr>
          <w:sz w:val="28"/>
          <w:szCs w:val="28"/>
        </w:rPr>
      </w:pPr>
      <w:r>
        <w:rPr>
          <w:sz w:val="28"/>
          <w:szCs w:val="28"/>
        </w:rPr>
        <w:t xml:space="preserve">параметров разрешенного строительства, реконструкции </w:t>
      </w:r>
    </w:p>
    <w:p>
      <w:pPr>
        <w:pStyle w:val="NormalWeb"/>
        <w:shd w:val="clear" w:color="auto" w:fill="FFFFFF"/>
        <w:spacing w:before="0" w:after="0"/>
        <w:jc w:val="center"/>
        <w:rPr>
          <w:sz w:val="28"/>
          <w:szCs w:val="28"/>
        </w:rPr>
      </w:pPr>
      <w:r>
        <w:rPr>
          <w:sz w:val="28"/>
          <w:szCs w:val="28"/>
        </w:rPr>
        <w:t>объекта капитального строительства</w:t>
      </w:r>
    </w:p>
    <w:p>
      <w:pPr>
        <w:pStyle w:val="NormalWeb"/>
        <w:shd w:val="clear" w:color="auto" w:fill="FFFFFF"/>
        <w:spacing w:before="0" w:after="0"/>
        <w:jc w:val="center"/>
        <w:rPr>
          <w:sz w:val="28"/>
          <w:szCs w:val="28"/>
        </w:rPr>
      </w:pPr>
      <w:r>
        <w:rPr>
          <w:sz w:val="28"/>
          <w:szCs w:val="28"/>
        </w:rPr>
      </w:r>
    </w:p>
    <w:p>
      <w:pPr>
        <w:pStyle w:val="NormalWeb"/>
        <w:shd w:val="clear" w:color="auto" w:fill="FFFFFF"/>
        <w:spacing w:before="0" w:after="0"/>
        <w:jc w:val="center"/>
        <w:rPr>
          <w:sz w:val="28"/>
          <w:szCs w:val="28"/>
        </w:rPr>
      </w:pPr>
      <w:r>
        <w:rPr>
          <w:sz w:val="28"/>
          <w:szCs w:val="28"/>
        </w:rPr>
        <w:t>от ___________ № __________</w:t>
      </w:r>
    </w:p>
    <w:p>
      <w:pPr>
        <w:pStyle w:val="NormalWeb"/>
        <w:shd w:val="clear" w:color="auto" w:fill="FFFFFF"/>
        <w:spacing w:before="0" w:after="0"/>
        <w:rPr>
          <w:sz w:val="28"/>
          <w:szCs w:val="28"/>
        </w:rPr>
      </w:pPr>
      <w:r>
        <w:rPr>
          <w:sz w:val="28"/>
          <w:szCs w:val="28"/>
        </w:rPr>
      </w:r>
    </w:p>
    <w:p>
      <w:pPr>
        <w:pStyle w:val="NormalWeb"/>
        <w:shd w:val="clear" w:color="auto" w:fill="FFFFFF"/>
        <w:spacing w:before="0" w:after="0"/>
        <w:ind w:firstLine="709"/>
        <w:jc w:val="both"/>
        <w:rPr>
          <w:sz w:val="28"/>
          <w:szCs w:val="28"/>
        </w:rPr>
      </w:pPr>
      <w:r>
        <w:rPr>
          <w:sz w:val="28"/>
          <w:szCs w:val="28"/>
        </w:rPr>
        <w:t xml:space="preserve"> </w:t>
      </w:r>
      <w:r>
        <w:rPr>
          <w:sz w:val="28"/>
          <w:szCs w:val="28"/>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p>
    <w:p>
      <w:pPr>
        <w:pStyle w:val="NormalWeb"/>
        <w:shd w:val="clear" w:color="auto" w:fill="FFFFFF"/>
        <w:spacing w:before="0" w:after="0"/>
        <w:jc w:val="both"/>
        <w:rPr>
          <w:sz w:val="28"/>
          <w:szCs w:val="28"/>
        </w:rPr>
      </w:pPr>
      <w:r>
        <w:rPr>
          <w:sz w:val="28"/>
          <w:szCs w:val="28"/>
        </w:rPr>
        <w:t>______________________________________________________________________</w:t>
      </w:r>
    </w:p>
    <w:p>
      <w:pPr>
        <w:pStyle w:val="NormalWeb"/>
        <w:shd w:val="clear" w:color="auto" w:fill="FFFFFF"/>
        <w:spacing w:before="0" w:after="0"/>
        <w:ind w:firstLine="709"/>
        <w:jc w:val="center"/>
        <w:rPr>
          <w:i/>
          <w:i/>
          <w:sz w:val="28"/>
          <w:szCs w:val="28"/>
        </w:rPr>
      </w:pPr>
      <w:r>
        <w:rPr>
          <w:i/>
          <w:sz w:val="28"/>
          <w:szCs w:val="28"/>
        </w:rPr>
        <w:t>(Ф.И.О. физического лица, наименование юридического лица-заявителя,</w:t>
      </w:r>
    </w:p>
    <w:p>
      <w:pPr>
        <w:pStyle w:val="NormalWeb"/>
        <w:shd w:val="clear" w:color="auto" w:fill="FFFFFF"/>
        <w:spacing w:before="0" w:after="0"/>
        <w:jc w:val="both"/>
        <w:rPr>
          <w:sz w:val="28"/>
          <w:szCs w:val="28"/>
        </w:rPr>
      </w:pPr>
      <w:r>
        <w:rPr>
          <w:sz w:val="28"/>
          <w:szCs w:val="28"/>
        </w:rPr>
        <w:t>______________________________________________________________________</w:t>
      </w:r>
    </w:p>
    <w:p>
      <w:pPr>
        <w:pStyle w:val="NormalWeb"/>
        <w:shd w:val="clear" w:color="auto" w:fill="FFFFFF"/>
        <w:spacing w:before="0" w:after="0"/>
        <w:ind w:firstLine="709"/>
        <w:jc w:val="center"/>
        <w:rPr>
          <w:i/>
          <w:i/>
          <w:sz w:val="28"/>
          <w:szCs w:val="28"/>
        </w:rPr>
      </w:pPr>
      <w:r>
        <w:rPr>
          <w:i/>
          <w:sz w:val="28"/>
          <w:szCs w:val="28"/>
        </w:rPr>
        <w:t>дата направления заявления)</w:t>
      </w:r>
    </w:p>
    <w:p>
      <w:pPr>
        <w:pStyle w:val="NormalWeb"/>
        <w:shd w:val="clear" w:color="auto" w:fill="FFFFFF"/>
        <w:spacing w:before="0" w:after="0"/>
        <w:jc w:val="both"/>
        <w:rPr>
          <w:sz w:val="28"/>
          <w:szCs w:val="28"/>
        </w:rPr>
      </w:pPr>
      <w:r>
        <w:rPr>
          <w:sz w:val="28"/>
          <w:szCs w:val="28"/>
        </w:rPr>
        <w:t>на основании___________________________________________________________</w:t>
      </w:r>
    </w:p>
    <w:p>
      <w:pPr>
        <w:pStyle w:val="NormalWeb"/>
        <w:shd w:val="clear" w:color="auto" w:fill="FFFFFF"/>
        <w:spacing w:before="0" w:after="0"/>
        <w:jc w:val="both"/>
        <w:rPr>
          <w:sz w:val="28"/>
          <w:szCs w:val="28"/>
        </w:rPr>
      </w:pPr>
      <w:r>
        <w:rPr>
          <w:sz w:val="28"/>
          <w:szCs w:val="28"/>
        </w:rPr>
        <w:t>______________________________________________________________________</w:t>
      </w:r>
    </w:p>
    <w:p>
      <w:pPr>
        <w:pStyle w:val="NormalWeb"/>
        <w:shd w:val="clear" w:color="auto" w:fill="FFFFFF"/>
        <w:spacing w:before="0" w:after="0"/>
        <w:jc w:val="both"/>
        <w:rPr>
          <w:sz w:val="28"/>
          <w:szCs w:val="28"/>
        </w:rPr>
      </w:pPr>
      <w:r>
        <w:rPr>
          <w:sz w:val="28"/>
          <w:szCs w:val="28"/>
        </w:rPr>
      </w:r>
    </w:p>
    <w:p>
      <w:pPr>
        <w:pStyle w:val="NormalWeb"/>
        <w:shd w:val="clear" w:color="auto" w:fill="FFFFFF"/>
        <w:spacing w:before="0" w:after="0"/>
        <w:jc w:val="both"/>
        <w:rPr>
          <w:sz w:val="28"/>
          <w:szCs w:val="28"/>
        </w:rPr>
      </w:pPr>
      <w:r>
        <w:rPr>
          <w:sz w:val="28"/>
          <w:szCs w:val="28"/>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pPr>
        <w:pStyle w:val="NormalWeb"/>
        <w:shd w:val="clear" w:color="auto" w:fill="FFFFFF"/>
        <w:spacing w:before="0" w:after="0"/>
        <w:jc w:val="both"/>
        <w:rPr>
          <w:sz w:val="28"/>
          <w:szCs w:val="28"/>
        </w:rPr>
      </w:pPr>
      <w:r>
        <w:rPr>
          <w:sz w:val="28"/>
          <w:szCs w:val="28"/>
        </w:rPr>
        <w:t>______________________________________________________________________</w:t>
      </w:r>
    </w:p>
    <w:p>
      <w:pPr>
        <w:pStyle w:val="NormalWeb"/>
        <w:shd w:val="clear" w:color="auto" w:fill="FFFFFF"/>
        <w:spacing w:before="0" w:after="0"/>
        <w:ind w:firstLine="709"/>
        <w:jc w:val="center"/>
        <w:rPr>
          <w:i/>
          <w:i/>
          <w:sz w:val="28"/>
          <w:szCs w:val="28"/>
        </w:rPr>
      </w:pPr>
      <w:r>
        <w:rPr>
          <w:i/>
          <w:sz w:val="28"/>
          <w:szCs w:val="28"/>
        </w:rPr>
        <w:t>(указывается основание отказа в предоставлении разрешения)</w:t>
      </w:r>
    </w:p>
    <w:p>
      <w:pPr>
        <w:pStyle w:val="NormalWeb"/>
        <w:shd w:val="clear" w:color="auto" w:fill="FFFFFF"/>
        <w:spacing w:before="0" w:after="0"/>
        <w:jc w:val="both"/>
        <w:rPr>
          <w:sz w:val="28"/>
          <w:szCs w:val="28"/>
        </w:rPr>
      </w:pPr>
      <w:r>
        <w:rPr>
          <w:sz w:val="28"/>
          <w:szCs w:val="28"/>
        </w:rPr>
        <w:t>______________________________________________________________________</w:t>
      </w:r>
    </w:p>
    <w:p>
      <w:pPr>
        <w:pStyle w:val="NormalWeb"/>
        <w:shd w:val="clear" w:color="auto" w:fill="FFFFFF"/>
        <w:spacing w:before="0" w:after="0"/>
        <w:ind w:firstLine="709"/>
        <w:jc w:val="both"/>
        <w:rPr>
          <w:sz w:val="28"/>
          <w:szCs w:val="28"/>
        </w:rPr>
      </w:pPr>
      <w:r>
        <w:rPr>
          <w:sz w:val="28"/>
          <w:szCs w:val="28"/>
        </w:rPr>
      </w:r>
    </w:p>
    <w:p>
      <w:pPr>
        <w:pStyle w:val="NormalWeb"/>
        <w:shd w:val="clear" w:color="auto" w:fill="FFFFFF"/>
        <w:spacing w:before="0" w:after="0"/>
        <w:ind w:firstLine="709"/>
        <w:jc w:val="both"/>
        <w:rPr>
          <w:sz w:val="28"/>
          <w:szCs w:val="28"/>
        </w:rPr>
      </w:pPr>
      <w:r>
        <w:rPr>
          <w:sz w:val="28"/>
          <w:szCs w:val="28"/>
        </w:rPr>
        <w:t xml:space="preserve"> </w:t>
      </w:r>
      <w:r>
        <w:rPr>
          <w:sz w:val="28"/>
          <w:szCs w:val="28"/>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pPr>
        <w:pStyle w:val="NormalWeb"/>
        <w:shd w:val="clear" w:color="auto" w:fill="FFFFFF"/>
        <w:spacing w:before="0" w:after="0"/>
        <w:jc w:val="both"/>
        <w:rPr>
          <w:sz w:val="28"/>
          <w:szCs w:val="28"/>
        </w:rPr>
      </w:pPr>
      <w:r>
        <w:rPr>
          <w:sz w:val="28"/>
          <w:szCs w:val="28"/>
        </w:rPr>
      </w:r>
    </w:p>
    <w:p>
      <w:pPr>
        <w:pStyle w:val="NormalWeb"/>
        <w:shd w:val="clear" w:color="auto" w:fill="FFFFFF"/>
        <w:spacing w:before="0" w:after="0"/>
        <w:jc w:val="both"/>
        <w:rPr>
          <w:sz w:val="28"/>
          <w:szCs w:val="28"/>
        </w:rPr>
      </w:pPr>
      <w:r>
        <w:rPr>
          <w:sz w:val="28"/>
          <w:szCs w:val="28"/>
        </w:rPr>
        <w:t>Должностное лицо (ФИО)                                        ___________________________________</w:t>
      </w:r>
    </w:p>
    <w:p>
      <w:pPr>
        <w:pStyle w:val="NormalWeb"/>
        <w:shd w:val="clear" w:color="auto" w:fill="FFFFFF"/>
        <w:spacing w:before="0" w:after="0"/>
        <w:ind w:left="5245" w:hanging="0"/>
        <w:jc w:val="center"/>
        <w:rPr>
          <w:i/>
          <w:i/>
          <w:sz w:val="28"/>
          <w:szCs w:val="28"/>
        </w:rPr>
      </w:pPr>
      <w:r>
        <w:rPr>
          <w:i/>
          <w:sz w:val="28"/>
          <w:szCs w:val="28"/>
        </w:rPr>
        <w:t>(подпись должностного лица органа, осуществляющего предоставление муниципальной услуги)</w:t>
      </w:r>
    </w:p>
    <w:p>
      <w:pPr>
        <w:pStyle w:val="NormalWeb"/>
        <w:shd w:val="clear" w:color="auto" w:fill="FFFFFF"/>
        <w:spacing w:before="0" w:after="0"/>
        <w:ind w:left="5245" w:hanging="0"/>
        <w:jc w:val="center"/>
        <w:rPr>
          <w:i/>
          <w:i/>
          <w:sz w:val="28"/>
          <w:szCs w:val="28"/>
        </w:rPr>
      </w:pPr>
      <w:r>
        <w:rPr>
          <w:i/>
          <w:sz w:val="28"/>
          <w:szCs w:val="28"/>
        </w:rPr>
      </w:r>
    </w:p>
    <w:p>
      <w:pPr>
        <w:pStyle w:val="NormalWeb"/>
        <w:shd w:val="clear" w:color="auto" w:fill="FFFFFF"/>
        <w:spacing w:before="0" w:after="0"/>
        <w:ind w:left="5245" w:hanging="0"/>
        <w:jc w:val="center"/>
        <w:rPr>
          <w:i/>
          <w:i/>
          <w:sz w:val="28"/>
          <w:szCs w:val="28"/>
        </w:rPr>
      </w:pPr>
      <w:r>
        <w:rPr>
          <w:i/>
          <w:sz w:val="28"/>
          <w:szCs w:val="28"/>
        </w:rPr>
      </w:r>
    </w:p>
    <w:p>
      <w:pPr>
        <w:pStyle w:val="NormalWeb"/>
        <w:shd w:val="clear" w:color="auto" w:fill="FFFFFF"/>
        <w:spacing w:before="0" w:after="0"/>
        <w:ind w:left="5245" w:hanging="0"/>
        <w:jc w:val="center"/>
        <w:rPr>
          <w:i/>
          <w:i/>
          <w:sz w:val="28"/>
          <w:szCs w:val="28"/>
        </w:rPr>
      </w:pPr>
      <w:r>
        <w:rPr>
          <w:i/>
          <w:sz w:val="28"/>
          <w:szCs w:val="28"/>
        </w:rPr>
      </w:r>
    </w:p>
    <w:p>
      <w:pPr>
        <w:pStyle w:val="NormalWeb"/>
        <w:shd w:val="clear" w:color="auto" w:fill="FFFFFF"/>
        <w:spacing w:before="0" w:after="0"/>
        <w:ind w:firstLine="709"/>
        <w:jc w:val="right"/>
        <w:rPr>
          <w:sz w:val="28"/>
          <w:szCs w:val="28"/>
        </w:rPr>
      </w:pPr>
      <w:r>
        <w:rPr>
          <w:sz w:val="28"/>
          <w:szCs w:val="28"/>
        </w:rPr>
      </w:r>
    </w:p>
    <w:p>
      <w:pPr>
        <w:pStyle w:val="NormalWeb"/>
        <w:shd w:val="clear" w:color="auto" w:fill="FFFFFF"/>
        <w:spacing w:before="0" w:after="0"/>
        <w:ind w:firstLine="709"/>
        <w:jc w:val="right"/>
        <w:rPr>
          <w:sz w:val="28"/>
          <w:szCs w:val="28"/>
        </w:rPr>
      </w:pPr>
      <w:r>
        <w:rPr>
          <w:sz w:val="28"/>
          <w:szCs w:val="28"/>
        </w:rPr>
      </w:r>
    </w:p>
    <w:p>
      <w:pPr>
        <w:pStyle w:val="NormalWeb"/>
        <w:shd w:val="clear" w:color="auto" w:fill="FFFFFF"/>
        <w:spacing w:before="0" w:after="0"/>
        <w:ind w:firstLine="709"/>
        <w:jc w:val="right"/>
        <w:rPr>
          <w:sz w:val="28"/>
          <w:szCs w:val="28"/>
        </w:rPr>
      </w:pPr>
      <w:r>
        <w:rPr>
          <w:sz w:val="28"/>
          <w:szCs w:val="28"/>
        </w:rPr>
      </w:r>
    </w:p>
    <w:p>
      <w:pPr>
        <w:pStyle w:val="NormalWeb"/>
        <w:shd w:val="clear" w:color="auto" w:fill="FFFFFF"/>
        <w:spacing w:before="0" w:after="0"/>
        <w:ind w:firstLine="709"/>
        <w:jc w:val="right"/>
        <w:rPr>
          <w:sz w:val="28"/>
          <w:szCs w:val="28"/>
        </w:rPr>
      </w:pPr>
      <w:r>
        <w:rPr>
          <w:sz w:val="28"/>
          <w:szCs w:val="28"/>
        </w:rPr>
      </w:r>
    </w:p>
    <w:p>
      <w:pPr>
        <w:pStyle w:val="NormalWeb"/>
        <w:shd w:val="clear" w:color="auto" w:fill="FFFFFF"/>
        <w:spacing w:before="0" w:after="0"/>
        <w:ind w:firstLine="709"/>
        <w:jc w:val="right"/>
        <w:rPr>
          <w:sz w:val="28"/>
          <w:szCs w:val="28"/>
        </w:rPr>
      </w:pPr>
      <w:r>
        <w:rPr>
          <w:sz w:val="28"/>
          <w:szCs w:val="28"/>
        </w:rPr>
      </w:r>
    </w:p>
    <w:p>
      <w:pPr>
        <w:pStyle w:val="NormalWeb"/>
        <w:shd w:val="clear" w:color="auto" w:fill="FFFFFF"/>
        <w:spacing w:before="0" w:after="0"/>
        <w:rPr>
          <w:sz w:val="28"/>
          <w:szCs w:val="28"/>
        </w:rPr>
      </w:pPr>
      <w:r>
        <w:rPr>
          <w:sz w:val="28"/>
          <w:szCs w:val="28"/>
        </w:rPr>
      </w:r>
    </w:p>
    <w:p>
      <w:pPr>
        <w:pStyle w:val="NormalWeb"/>
        <w:shd w:val="clear" w:color="auto" w:fill="FFFFFF"/>
        <w:spacing w:before="0" w:after="0"/>
        <w:ind w:firstLine="709"/>
        <w:jc w:val="right"/>
        <w:rPr>
          <w:sz w:val="28"/>
          <w:szCs w:val="28"/>
        </w:rPr>
      </w:pPr>
      <w:r>
        <w:rPr>
          <w:sz w:val="28"/>
          <w:szCs w:val="28"/>
        </w:rPr>
        <w:t xml:space="preserve">Приложение № </w:t>
      </w:r>
    </w:p>
    <w:p>
      <w:pPr>
        <w:pStyle w:val="Normal"/>
        <w:ind w:firstLine="4253"/>
        <w:jc w:val="right"/>
        <w:rPr>
          <w:sz w:val="28"/>
          <w:szCs w:val="28"/>
        </w:rPr>
      </w:pPr>
      <w:r>
        <w:rPr>
          <w:sz w:val="28"/>
          <w:szCs w:val="28"/>
        </w:rPr>
        <w:t xml:space="preserve">к Административному регламенту </w:t>
      </w:r>
    </w:p>
    <w:p>
      <w:pPr>
        <w:pStyle w:val="NormalWeb"/>
        <w:shd w:val="clear" w:color="auto" w:fill="FFFFFF"/>
        <w:spacing w:before="0" w:after="0"/>
        <w:ind w:firstLine="709"/>
        <w:jc w:val="right"/>
        <w:rPr>
          <w:sz w:val="28"/>
          <w:szCs w:val="28"/>
        </w:rPr>
      </w:pPr>
      <w:r>
        <w:rPr>
          <w:sz w:val="28"/>
          <w:szCs w:val="28"/>
        </w:rPr>
        <w:br/>
      </w:r>
    </w:p>
    <w:p>
      <w:pPr>
        <w:pStyle w:val="NormalWeb"/>
        <w:shd w:val="clear" w:color="auto" w:fill="FFFFFF"/>
        <w:spacing w:before="0" w:after="0"/>
        <w:ind w:left="4678" w:hanging="0"/>
        <w:jc w:val="both"/>
        <w:rPr>
          <w:sz w:val="28"/>
          <w:szCs w:val="28"/>
        </w:rPr>
      </w:pPr>
      <w:r>
        <w:rPr>
          <w:sz w:val="28"/>
          <w:szCs w:val="28"/>
        </w:rPr>
        <w:t xml:space="preserve"> </w:t>
      </w:r>
      <w:r>
        <w:rPr>
          <w:i/>
          <w:sz w:val="28"/>
          <w:szCs w:val="28"/>
        </w:rPr>
        <w:t>(фамилия, имя, отчество, место жительства - для физических лиц; полное наименование, место нахождения, ИНН - для юридических лиц)</w:t>
      </w:r>
    </w:p>
    <w:p>
      <w:pPr>
        <w:pStyle w:val="NormalWeb"/>
        <w:shd w:val="clear" w:color="auto" w:fill="FFFFFF"/>
        <w:spacing w:before="0" w:after="0"/>
        <w:jc w:val="both"/>
        <w:rPr>
          <w:i/>
          <w:i/>
          <w:sz w:val="28"/>
          <w:szCs w:val="28"/>
        </w:rPr>
      </w:pPr>
      <w:r>
        <w:rPr>
          <w:i/>
          <w:sz w:val="28"/>
          <w:szCs w:val="28"/>
        </w:rPr>
      </w:r>
    </w:p>
    <w:p>
      <w:pPr>
        <w:pStyle w:val="NormalWeb"/>
        <w:shd w:val="clear" w:color="auto" w:fill="FFFFFF"/>
        <w:spacing w:before="0" w:after="0"/>
        <w:jc w:val="center"/>
        <w:rPr>
          <w:sz w:val="28"/>
          <w:szCs w:val="28"/>
        </w:rPr>
      </w:pPr>
      <w:r>
        <w:rPr>
          <w:sz w:val="28"/>
          <w:szCs w:val="28"/>
        </w:rPr>
        <w:t>УВЕДОМЛЕНИЕ</w:t>
      </w:r>
    </w:p>
    <w:p>
      <w:pPr>
        <w:pStyle w:val="NormalWeb"/>
        <w:shd w:val="clear" w:color="auto" w:fill="FFFFFF"/>
        <w:spacing w:before="0" w:after="0"/>
        <w:jc w:val="center"/>
        <w:rPr>
          <w:sz w:val="28"/>
          <w:szCs w:val="28"/>
        </w:rPr>
      </w:pPr>
      <w:r>
        <w:rPr>
          <w:sz w:val="28"/>
          <w:szCs w:val="28"/>
        </w:rPr>
        <w:t xml:space="preserve">об отказе в приеме документов, необходимых для </w:t>
      </w:r>
    </w:p>
    <w:p>
      <w:pPr>
        <w:pStyle w:val="NormalWeb"/>
        <w:shd w:val="clear" w:color="auto" w:fill="FFFFFF"/>
        <w:spacing w:before="0" w:after="0"/>
        <w:jc w:val="center"/>
        <w:rPr>
          <w:sz w:val="28"/>
          <w:szCs w:val="28"/>
        </w:rPr>
      </w:pPr>
      <w:r>
        <w:rPr>
          <w:sz w:val="28"/>
          <w:szCs w:val="28"/>
        </w:rPr>
        <w:t>предоставления муниципальной услуги</w:t>
      </w:r>
    </w:p>
    <w:p>
      <w:pPr>
        <w:pStyle w:val="NormalWeb"/>
        <w:shd w:val="clear" w:color="auto" w:fill="FFFFFF"/>
        <w:spacing w:before="0" w:after="0"/>
        <w:jc w:val="center"/>
        <w:rPr>
          <w:sz w:val="28"/>
          <w:szCs w:val="28"/>
        </w:rPr>
      </w:pPr>
      <w:r>
        <w:rPr>
          <w:sz w:val="28"/>
          <w:szCs w:val="28"/>
        </w:rPr>
        <w:t>от _____________ № _________</w:t>
      </w:r>
    </w:p>
    <w:p>
      <w:pPr>
        <w:pStyle w:val="NormalWeb"/>
        <w:shd w:val="clear" w:color="auto" w:fill="FFFFFF"/>
        <w:spacing w:before="0" w:after="0"/>
        <w:jc w:val="both"/>
        <w:rPr>
          <w:sz w:val="28"/>
          <w:szCs w:val="28"/>
        </w:rPr>
      </w:pPr>
      <w:r>
        <w:rPr>
          <w:sz w:val="28"/>
          <w:szCs w:val="28"/>
        </w:rPr>
      </w:r>
    </w:p>
    <w:p>
      <w:pPr>
        <w:pStyle w:val="NormalWeb"/>
        <w:shd w:val="clear" w:color="auto" w:fill="FFFFFF"/>
        <w:spacing w:before="0" w:after="0"/>
        <w:ind w:firstLine="709"/>
        <w:jc w:val="both"/>
        <w:rPr>
          <w:sz w:val="28"/>
          <w:szCs w:val="28"/>
        </w:rPr>
      </w:pPr>
      <w:r>
        <w:rPr>
          <w:sz w:val="28"/>
          <w:szCs w:val="28"/>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 __________________________________________________________________________</w:t>
      </w:r>
    </w:p>
    <w:p>
      <w:pPr>
        <w:pStyle w:val="NormalWeb"/>
        <w:shd w:val="clear" w:color="auto" w:fill="FFFFFF"/>
        <w:spacing w:before="0" w:after="0"/>
        <w:jc w:val="center"/>
        <w:rPr>
          <w:i/>
          <w:i/>
          <w:sz w:val="28"/>
          <w:szCs w:val="28"/>
        </w:rPr>
      </w:pPr>
      <w:r>
        <w:rPr>
          <w:i/>
          <w:sz w:val="28"/>
          <w:szCs w:val="28"/>
        </w:rPr>
        <w:t xml:space="preserve">       </w:t>
      </w:r>
      <w:r>
        <w:rPr>
          <w:i/>
          <w:sz w:val="28"/>
          <w:szCs w:val="28"/>
        </w:rPr>
        <w:t>(Ф.И.О. физического лица, наименование юридического лица-заявителя,</w:t>
      </w:r>
    </w:p>
    <w:p>
      <w:pPr>
        <w:pStyle w:val="NormalWeb"/>
        <w:shd w:val="clear" w:color="auto" w:fill="FFFFFF"/>
        <w:spacing w:before="0" w:after="0"/>
        <w:jc w:val="both"/>
        <w:rPr>
          <w:sz w:val="28"/>
          <w:szCs w:val="28"/>
        </w:rPr>
      </w:pPr>
      <w:r>
        <w:rPr>
          <w:sz w:val="28"/>
          <w:szCs w:val="28"/>
        </w:rPr>
        <w:t>______________________________________________________________________</w:t>
      </w:r>
    </w:p>
    <w:p>
      <w:pPr>
        <w:pStyle w:val="NormalWeb"/>
        <w:shd w:val="clear" w:color="auto" w:fill="FFFFFF"/>
        <w:spacing w:before="0" w:after="0"/>
        <w:jc w:val="center"/>
        <w:rPr>
          <w:i/>
          <w:i/>
          <w:sz w:val="28"/>
          <w:szCs w:val="28"/>
        </w:rPr>
      </w:pPr>
      <w:r>
        <w:rPr>
          <w:i/>
          <w:sz w:val="28"/>
          <w:szCs w:val="28"/>
        </w:rPr>
        <w:t>дата направления заявления)</w:t>
      </w:r>
    </w:p>
    <w:p>
      <w:pPr>
        <w:pStyle w:val="NormalWeb"/>
        <w:shd w:val="clear" w:color="auto" w:fill="FFFFFF"/>
        <w:spacing w:before="0" w:after="0"/>
        <w:jc w:val="both"/>
        <w:rPr>
          <w:sz w:val="28"/>
          <w:szCs w:val="28"/>
        </w:rPr>
      </w:pPr>
      <w:r>
        <w:rPr>
          <w:sz w:val="28"/>
          <w:szCs w:val="28"/>
        </w:rPr>
        <w:t>принято решение об отказе в приеме документов, необходимых для предоставления муниципальной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 __________________________________________________</w:t>
      </w:r>
    </w:p>
    <w:p>
      <w:pPr>
        <w:pStyle w:val="NormalWeb"/>
        <w:shd w:val="clear" w:color="auto" w:fill="FFFFFF"/>
        <w:spacing w:before="0" w:after="0"/>
        <w:jc w:val="center"/>
        <w:rPr>
          <w:i/>
          <w:i/>
          <w:sz w:val="28"/>
          <w:szCs w:val="28"/>
        </w:rPr>
      </w:pPr>
      <w:r>
        <w:rPr>
          <w:i/>
          <w:sz w:val="28"/>
          <w:szCs w:val="28"/>
        </w:rPr>
        <w:t xml:space="preserve">                                                </w:t>
      </w:r>
      <w:r>
        <w:rPr>
          <w:i/>
          <w:sz w:val="28"/>
          <w:szCs w:val="28"/>
        </w:rPr>
        <w:t>(указываются основания отказа в приеме документов, необходимых для</w:t>
      </w:r>
    </w:p>
    <w:p>
      <w:pPr>
        <w:pStyle w:val="NormalWeb"/>
        <w:shd w:val="clear" w:color="auto" w:fill="FFFFFF"/>
        <w:spacing w:before="0" w:after="0"/>
        <w:jc w:val="both"/>
        <w:rPr>
          <w:sz w:val="28"/>
          <w:szCs w:val="28"/>
        </w:rPr>
      </w:pPr>
      <w:r>
        <w:rPr>
          <w:sz w:val="28"/>
          <w:szCs w:val="28"/>
        </w:rPr>
        <w:t>______________________________________________________________________</w:t>
      </w:r>
    </w:p>
    <w:p>
      <w:pPr>
        <w:pStyle w:val="NormalWeb"/>
        <w:shd w:val="clear" w:color="auto" w:fill="FFFFFF"/>
        <w:spacing w:before="0" w:after="0"/>
        <w:jc w:val="center"/>
        <w:rPr>
          <w:i/>
          <w:i/>
          <w:sz w:val="28"/>
          <w:szCs w:val="28"/>
        </w:rPr>
      </w:pPr>
      <w:r>
        <w:rPr>
          <w:i/>
          <w:sz w:val="28"/>
          <w:szCs w:val="28"/>
        </w:rPr>
        <w:t xml:space="preserve"> </w:t>
      </w:r>
      <w:r>
        <w:rPr>
          <w:i/>
          <w:sz w:val="28"/>
          <w:szCs w:val="28"/>
        </w:rPr>
        <w:t>предоставления муниципальной услуги)</w:t>
      </w:r>
    </w:p>
    <w:p>
      <w:pPr>
        <w:pStyle w:val="NormalWeb"/>
        <w:shd w:val="clear" w:color="auto" w:fill="FFFFFF"/>
        <w:spacing w:before="0" w:after="0"/>
        <w:ind w:firstLine="709"/>
        <w:jc w:val="both"/>
        <w:rPr>
          <w:sz w:val="28"/>
          <w:szCs w:val="28"/>
        </w:rPr>
      </w:pPr>
      <w:r>
        <w:rPr>
          <w:sz w:val="28"/>
          <w:szCs w:val="28"/>
        </w:rPr>
      </w:r>
    </w:p>
    <w:p>
      <w:pPr>
        <w:pStyle w:val="NormalWeb"/>
        <w:shd w:val="clear" w:color="auto" w:fill="FFFFFF"/>
        <w:spacing w:before="0" w:after="0"/>
        <w:ind w:firstLine="709"/>
        <w:jc w:val="both"/>
        <w:rPr>
          <w:sz w:val="28"/>
          <w:szCs w:val="28"/>
        </w:rPr>
      </w:pPr>
      <w:r>
        <w:rPr>
          <w:sz w:val="28"/>
          <w:szCs w:val="28"/>
        </w:rPr>
        <w:t xml:space="preserve">Дополнительно информируем о возможности повторного обращения в орган, уполномоченный на предоставление муниципальной услуги с заявлением </w:t>
        <w:br/>
        <w:t>о предоставлении услуги после устранения указанных нарушений.</w:t>
      </w:r>
    </w:p>
    <w:p>
      <w:pPr>
        <w:pStyle w:val="NormalWeb"/>
        <w:shd w:val="clear" w:color="auto" w:fill="FFFFFF"/>
        <w:spacing w:before="0" w:after="0"/>
        <w:ind w:firstLine="709"/>
        <w:jc w:val="both"/>
        <w:rPr>
          <w:sz w:val="28"/>
          <w:szCs w:val="28"/>
        </w:rPr>
      </w:pPr>
      <w:r>
        <w:rPr>
          <w:sz w:val="28"/>
          <w:szCs w:val="28"/>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pPr>
        <w:pStyle w:val="NormalWeb"/>
        <w:shd w:val="clear" w:color="auto" w:fill="FFFFFF"/>
        <w:spacing w:before="0" w:after="0"/>
        <w:jc w:val="both"/>
        <w:rPr>
          <w:sz w:val="28"/>
          <w:szCs w:val="28"/>
        </w:rPr>
      </w:pPr>
      <w:r>
        <w:rPr>
          <w:sz w:val="28"/>
          <w:szCs w:val="28"/>
        </w:rPr>
      </w:r>
    </w:p>
    <w:p>
      <w:pPr>
        <w:pStyle w:val="NormalWeb"/>
        <w:shd w:val="clear" w:color="auto" w:fill="FFFFFF"/>
        <w:spacing w:before="0" w:after="0"/>
        <w:jc w:val="both"/>
        <w:rPr>
          <w:sz w:val="28"/>
          <w:szCs w:val="28"/>
        </w:rPr>
      </w:pPr>
      <w:r>
        <w:rPr>
          <w:sz w:val="28"/>
          <w:szCs w:val="28"/>
        </w:rPr>
      </w:r>
    </w:p>
    <w:p>
      <w:pPr>
        <w:pStyle w:val="NormalWeb"/>
        <w:shd w:val="clear" w:color="auto" w:fill="FFFFFF"/>
        <w:spacing w:before="0" w:after="0"/>
        <w:jc w:val="both"/>
        <w:rPr>
          <w:sz w:val="28"/>
          <w:szCs w:val="28"/>
        </w:rPr>
      </w:pPr>
      <w:r>
        <w:rPr>
          <w:sz w:val="28"/>
          <w:szCs w:val="28"/>
        </w:rPr>
        <w:t>Должностное лицо (ФИО)                                   ______________________________________</w:t>
      </w:r>
    </w:p>
    <w:p>
      <w:pPr>
        <w:pStyle w:val="NormalWeb"/>
        <w:shd w:val="clear" w:color="auto" w:fill="FFFFFF"/>
        <w:spacing w:before="0" w:after="0"/>
        <w:ind w:left="4536" w:hanging="0"/>
        <w:jc w:val="center"/>
        <w:rPr>
          <w:i/>
          <w:i/>
          <w:sz w:val="28"/>
          <w:szCs w:val="28"/>
        </w:rPr>
      </w:pPr>
      <w:r>
        <w:rPr>
          <w:i/>
          <w:sz w:val="28"/>
          <w:szCs w:val="28"/>
        </w:rPr>
        <w:t>(подпись должностного лица органа, осуществляющего предоставление муниципальной услуги)</w:t>
      </w:r>
    </w:p>
    <w:p>
      <w:pPr>
        <w:pStyle w:val="Normal"/>
        <w:shd w:val="clear" w:color="auto" w:fill="FFFFFF"/>
        <w:jc w:val="both"/>
        <w:rPr>
          <w:sz w:val="28"/>
          <w:szCs w:val="28"/>
        </w:rPr>
      </w:pPr>
      <w:r>
        <w:rPr>
          <w:sz w:val="28"/>
          <w:szCs w:val="28"/>
        </w:rPr>
      </w:r>
    </w:p>
    <w:p>
      <w:pPr>
        <w:pStyle w:val="Normal"/>
        <w:rPr>
          <w:rStyle w:val="Style21"/>
          <w:color w:val="000000"/>
          <w:sz w:val="28"/>
          <w:szCs w:val="28"/>
        </w:rPr>
      </w:pPr>
      <w:r>
        <w:rPr>
          <w:color w:val="000000"/>
          <w:sz w:val="28"/>
          <w:szCs w:val="28"/>
        </w:rPr>
      </w:r>
    </w:p>
    <w:p>
      <w:pPr>
        <w:pStyle w:val="Normal"/>
        <w:ind w:left="5529" w:hanging="0"/>
        <w:jc w:val="right"/>
        <w:rPr>
          <w:sz w:val="28"/>
          <w:szCs w:val="28"/>
        </w:rPr>
      </w:pPr>
      <w:r>
        <w:rPr>
          <w:rStyle w:val="Style21"/>
          <w:color w:val="000000"/>
          <w:sz w:val="28"/>
          <w:szCs w:val="28"/>
        </w:rPr>
        <w:t>Приложение № 5</w:t>
        <w:br/>
        <w:t xml:space="preserve">к </w:t>
      </w:r>
      <w:r>
        <w:rPr>
          <w:rStyle w:val="Style19"/>
          <w:color w:val="000000"/>
          <w:sz w:val="28"/>
          <w:szCs w:val="28"/>
        </w:rPr>
        <w:t>Административному регламенту</w:t>
      </w:r>
      <w:r>
        <w:rPr>
          <w:rStyle w:val="Style21"/>
          <w:color w:val="000000"/>
          <w:sz w:val="28"/>
          <w:szCs w:val="28"/>
        </w:rPr>
        <w:br/>
      </w:r>
      <w:bookmarkStart w:id="1" w:name="_GoBack"/>
      <w:bookmarkEnd w:id="1"/>
    </w:p>
    <w:p>
      <w:pPr>
        <w:pStyle w:val="1"/>
        <w:rPr>
          <w:rFonts w:ascii="Times New Roman" w:hAnsi="Times New Roman" w:cs="Times New Roman"/>
          <w:b w:val="false"/>
          <w:b w:val="false"/>
          <w:sz w:val="28"/>
          <w:szCs w:val="28"/>
        </w:rPr>
      </w:pPr>
      <w:r>
        <w:rPr>
          <w:rFonts w:cs="Times New Roman" w:ascii="Times New Roman" w:hAnsi="Times New Roman"/>
          <w:b w:val="false"/>
          <w:sz w:val="28"/>
          <w:szCs w:val="28"/>
        </w:rPr>
        <w:t>Перечень</w:t>
        <w:br/>
        <w:t>признаков заявителя, представителя заявителя</w:t>
      </w:r>
    </w:p>
    <w:p>
      <w:pPr>
        <w:pStyle w:val="Normal"/>
        <w:rPr>
          <w:sz w:val="28"/>
          <w:szCs w:val="28"/>
        </w:rPr>
      </w:pPr>
      <w:r>
        <w:rPr>
          <w:sz w:val="28"/>
          <w:szCs w:val="28"/>
        </w:rPr>
      </w:r>
    </w:p>
    <w:tbl>
      <w:tblPr>
        <w:tblW w:w="10491" w:type="dxa"/>
        <w:jc w:val="left"/>
        <w:tblInd w:w="-318" w:type="dxa"/>
        <w:tblLayout w:type="fixed"/>
        <w:tblCellMar>
          <w:top w:w="0" w:type="dxa"/>
          <w:left w:w="108" w:type="dxa"/>
          <w:bottom w:w="0" w:type="dxa"/>
          <w:right w:w="108" w:type="dxa"/>
        </w:tblCellMar>
        <w:tblLook w:firstRow="0" w:noVBand="0" w:lastRow="0" w:firstColumn="0" w:lastColumn="0" w:noHBand="0" w:val="0000"/>
      </w:tblPr>
      <w:tblGrid>
        <w:gridCol w:w="2944"/>
        <w:gridCol w:w="7546"/>
      </w:tblGrid>
      <w:tr>
        <w:trPr/>
        <w:tc>
          <w:tcPr>
            <w:tcW w:w="2944" w:type="dxa"/>
            <w:tcBorders>
              <w:top w:val="single" w:sz="4" w:space="0" w:color="000000"/>
              <w:left w:val="single" w:sz="4" w:space="0" w:color="000000"/>
              <w:bottom w:val="single" w:sz="4" w:space="0" w:color="000000"/>
            </w:tcBorders>
            <w:shd w:color="auto" w:fill="auto" w:val="clear"/>
          </w:tcPr>
          <w:p>
            <w:pPr>
              <w:pStyle w:val="Style32"/>
              <w:widowControl w:val="false"/>
              <w:jc w:val="center"/>
              <w:rPr>
                <w:rFonts w:ascii="Times New Roman" w:hAnsi="Times New Roman" w:cs="Times New Roman"/>
                <w:sz w:val="28"/>
                <w:szCs w:val="28"/>
              </w:rPr>
            </w:pPr>
            <w:r>
              <w:rPr>
                <w:rFonts w:cs="Times New Roman" w:ascii="Times New Roman" w:hAnsi="Times New Roman"/>
                <w:sz w:val="28"/>
                <w:szCs w:val="28"/>
              </w:rPr>
              <w:t>Признак заявителя, представителя заявителя</w:t>
            </w:r>
          </w:p>
        </w:tc>
        <w:tc>
          <w:tcPr>
            <w:tcW w:w="7546" w:type="dxa"/>
            <w:tcBorders>
              <w:top w:val="single" w:sz="4" w:space="0" w:color="000000"/>
              <w:left w:val="single" w:sz="4" w:space="0" w:color="000000"/>
              <w:bottom w:val="single" w:sz="4" w:space="0" w:color="000000"/>
              <w:right w:val="single" w:sz="4" w:space="0" w:color="000000"/>
            </w:tcBorders>
            <w:shd w:color="auto" w:fill="auto" w:val="clear"/>
          </w:tcPr>
          <w:p>
            <w:pPr>
              <w:pStyle w:val="Style32"/>
              <w:widowControl w:val="false"/>
              <w:jc w:val="center"/>
              <w:rPr>
                <w:rFonts w:ascii="Times New Roman" w:hAnsi="Times New Roman" w:cs="Times New Roman"/>
                <w:sz w:val="28"/>
                <w:szCs w:val="28"/>
              </w:rPr>
            </w:pPr>
            <w:r>
              <w:rPr>
                <w:rFonts w:cs="Times New Roman" w:ascii="Times New Roman" w:hAnsi="Times New Roman"/>
                <w:sz w:val="28"/>
                <w:szCs w:val="28"/>
              </w:rPr>
              <w:t>Значения признака заявителя, представителя заявителя</w:t>
            </w:r>
          </w:p>
        </w:tc>
      </w:tr>
      <w:tr>
        <w:trPr/>
        <w:tc>
          <w:tcPr>
            <w:tcW w:w="2944" w:type="dxa"/>
            <w:tcBorders>
              <w:top w:val="single" w:sz="4" w:space="0" w:color="000000"/>
              <w:left w:val="single" w:sz="4" w:space="0" w:color="000000"/>
              <w:bottom w:val="single" w:sz="4" w:space="0" w:color="000000"/>
            </w:tcBorders>
            <w:shd w:color="auto" w:fill="auto" w:val="clear"/>
          </w:tcPr>
          <w:p>
            <w:pPr>
              <w:pStyle w:val="Style33"/>
              <w:widowControl w:val="false"/>
              <w:rPr>
                <w:rFonts w:ascii="Times New Roman" w:hAnsi="Times New Roman" w:cs="Times New Roman"/>
                <w:sz w:val="28"/>
                <w:szCs w:val="28"/>
              </w:rPr>
            </w:pPr>
            <w:r>
              <w:rPr>
                <w:rFonts w:cs="Times New Roman" w:ascii="Times New Roman" w:hAnsi="Times New Roman"/>
                <w:sz w:val="28"/>
                <w:szCs w:val="28"/>
              </w:rPr>
              <w:t>Статус заявителя</w:t>
            </w:r>
          </w:p>
        </w:tc>
        <w:tc>
          <w:tcPr>
            <w:tcW w:w="7546" w:type="dxa"/>
            <w:tcBorders>
              <w:top w:val="single" w:sz="4" w:space="0" w:color="000000"/>
              <w:left w:val="single" w:sz="4" w:space="0" w:color="000000"/>
              <w:bottom w:val="single" w:sz="4" w:space="0" w:color="000000"/>
              <w:right w:val="single" w:sz="4" w:space="0" w:color="000000"/>
            </w:tcBorders>
            <w:shd w:color="auto" w:fill="auto" w:val="clear"/>
          </w:tcPr>
          <w:p>
            <w:pPr>
              <w:pStyle w:val="Style33"/>
              <w:widowControl w:val="false"/>
              <w:rPr>
                <w:rFonts w:ascii="Times New Roman" w:hAnsi="Times New Roman" w:cs="Times New Roman"/>
                <w:sz w:val="28"/>
                <w:szCs w:val="28"/>
              </w:rPr>
            </w:pPr>
            <w:r>
              <w:rPr>
                <w:rFonts w:cs="Times New Roman" w:ascii="Times New Roman" w:hAnsi="Times New Roman"/>
                <w:sz w:val="28"/>
                <w:szCs w:val="28"/>
              </w:rPr>
              <w:t xml:space="preserve">физические или юридические лица, обратившиеся за предоставлением муниципальной услуги </w:t>
            </w:r>
          </w:p>
        </w:tc>
      </w:tr>
      <w:tr>
        <w:trPr/>
        <w:tc>
          <w:tcPr>
            <w:tcW w:w="2944" w:type="dxa"/>
            <w:tcBorders>
              <w:top w:val="single" w:sz="4" w:space="0" w:color="000000"/>
              <w:left w:val="single" w:sz="4" w:space="0" w:color="000000"/>
              <w:bottom w:val="single" w:sz="4" w:space="0" w:color="000000"/>
            </w:tcBorders>
            <w:shd w:color="auto" w:fill="auto" w:val="clear"/>
          </w:tcPr>
          <w:p>
            <w:pPr>
              <w:pStyle w:val="Style33"/>
              <w:widowControl w:val="false"/>
              <w:rPr>
                <w:rFonts w:ascii="Times New Roman" w:hAnsi="Times New Roman" w:cs="Times New Roman"/>
                <w:sz w:val="28"/>
                <w:szCs w:val="28"/>
              </w:rPr>
            </w:pPr>
            <w:r>
              <w:rPr>
                <w:rFonts w:cs="Times New Roman" w:ascii="Times New Roman" w:hAnsi="Times New Roman"/>
                <w:sz w:val="28"/>
                <w:szCs w:val="28"/>
              </w:rPr>
              <w:t>Статус представителя заявителя</w:t>
            </w:r>
          </w:p>
        </w:tc>
        <w:tc>
          <w:tcPr>
            <w:tcW w:w="7546" w:type="dxa"/>
            <w:tcBorders>
              <w:top w:val="single" w:sz="4" w:space="0" w:color="000000"/>
              <w:left w:val="single" w:sz="4" w:space="0" w:color="000000"/>
              <w:bottom w:val="single" w:sz="4" w:space="0" w:color="000000"/>
              <w:right w:val="single" w:sz="4" w:space="0" w:color="000000"/>
            </w:tcBorders>
            <w:shd w:color="auto" w:fill="auto" w:val="clear"/>
          </w:tcPr>
          <w:p>
            <w:pPr>
              <w:pStyle w:val="Style33"/>
              <w:widowControl w:val="false"/>
              <w:rPr>
                <w:rFonts w:ascii="Times New Roman" w:hAnsi="Times New Roman" w:cs="Times New Roman"/>
                <w:sz w:val="28"/>
                <w:szCs w:val="28"/>
              </w:rPr>
            </w:pPr>
            <w:r>
              <w:rPr>
                <w:rFonts w:cs="Times New Roman" w:ascii="Times New Roman" w:hAnsi="Times New Roman"/>
                <w:sz w:val="28"/>
                <w:szCs w:val="28"/>
              </w:rPr>
              <w:t>физические или юридические лица,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имени заявителя</w:t>
            </w:r>
          </w:p>
        </w:tc>
      </w:tr>
    </w:tbl>
    <w:p>
      <w:pPr>
        <w:pStyle w:val="ListParagraph"/>
        <w:ind w:left="0" w:hanging="0"/>
        <w:rPr>
          <w:sz w:val="28"/>
          <w:szCs w:val="28"/>
        </w:rPr>
      </w:pPr>
      <w:r>
        <w:rPr>
          <w:sz w:val="28"/>
          <w:szCs w:val="28"/>
        </w:rPr>
      </w:r>
    </w:p>
    <w:p>
      <w:pPr>
        <w:pStyle w:val="ListParagraph"/>
        <w:ind w:left="0" w:hanging="0"/>
        <w:rPr>
          <w:sz w:val="28"/>
          <w:szCs w:val="28"/>
        </w:rPr>
      </w:pPr>
      <w:r>
        <w:rPr>
          <w:sz w:val="28"/>
          <w:szCs w:val="28"/>
        </w:rPr>
      </w:r>
    </w:p>
    <w:p>
      <w:pPr>
        <w:pStyle w:val="ListParagraph"/>
        <w:ind w:left="0" w:hanging="0"/>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r>
    </w:p>
    <w:sectPr>
      <w:headerReference w:type="default" r:id="rId9"/>
      <w:headerReference w:type="first" r:id="rId10"/>
      <w:footerReference w:type="default" r:id="rId11"/>
      <w:footerReference w:type="first" r:id="rId12"/>
      <w:type w:val="nextPage"/>
      <w:pgSz w:w="12240" w:h="15840"/>
      <w:pgMar w:left="1134" w:right="567" w:header="567" w:top="851" w:footer="567" w:bottom="993" w:gutter="0"/>
      <w:pgNumType w:start="29"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imes New Roman CYR">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a4539"/>
    <w:pPr>
      <w:widowControl/>
      <w:suppressAutoHyphens w:val="true"/>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1">
    <w:name w:val="Heading 1"/>
    <w:basedOn w:val="Normal"/>
    <w:next w:val="Normal"/>
    <w:link w:val="10"/>
    <w:uiPriority w:val="99"/>
    <w:qFormat/>
    <w:rsid w:val="00e72271"/>
    <w:pPr>
      <w:widowControl w:val="false"/>
      <w:spacing w:before="108" w:after="108"/>
      <w:jc w:val="center"/>
      <w:outlineLvl w:val="0"/>
    </w:pPr>
    <w:rPr>
      <w:rFonts w:ascii="Times New Roman CYR" w:hAnsi="Times New Roman CYR" w:cs="Times New Roman CYR"/>
      <w:b/>
      <w:bCs/>
      <w:color w:val="26282F"/>
    </w:rPr>
  </w:style>
  <w:style w:type="character" w:styleId="DefaultParagraphFont" w:default="1">
    <w:name w:val="Default Paragraph Font"/>
    <w:uiPriority w:val="1"/>
    <w:semiHidden/>
    <w:unhideWhenUsed/>
    <w:qFormat/>
    <w:rPr/>
  </w:style>
  <w:style w:type="character" w:styleId="Style13" w:customStyle="1">
    <w:name w:val="Заголовок Знак"/>
    <w:basedOn w:val="DefaultParagraphFont"/>
    <w:qFormat/>
    <w:rsid w:val="005a4539"/>
    <w:rPr>
      <w:rFonts w:ascii="Times New Roman" w:hAnsi="Times New Roman" w:eastAsia="Times New Roman" w:cs="Times New Roman"/>
      <w:sz w:val="28"/>
      <w:szCs w:val="24"/>
      <w:lang w:eastAsia="ru-RU"/>
    </w:rPr>
  </w:style>
  <w:style w:type="character" w:styleId="Style14" w:customStyle="1">
    <w:name w:val="Текст сноски Знак"/>
    <w:basedOn w:val="DefaultParagraphFont"/>
    <w:semiHidden/>
    <w:qFormat/>
    <w:rsid w:val="005a4539"/>
    <w:rPr>
      <w:rFonts w:ascii="Times New Roman" w:hAnsi="Times New Roman" w:eastAsia="Times New Roman" w:cs="Times New Roman"/>
      <w:sz w:val="20"/>
      <w:szCs w:val="20"/>
      <w:lang w:eastAsia="ru-RU"/>
    </w:rPr>
  </w:style>
  <w:style w:type="character" w:styleId="Style15" w:customStyle="1">
    <w:name w:val="Текст выноски Знак"/>
    <w:basedOn w:val="DefaultParagraphFont"/>
    <w:uiPriority w:val="99"/>
    <w:semiHidden/>
    <w:qFormat/>
    <w:rsid w:val="005a4539"/>
    <w:rPr>
      <w:rFonts w:ascii="Tahoma" w:hAnsi="Tahoma" w:eastAsia="Times New Roman" w:cs="Tahoma"/>
      <w:sz w:val="16"/>
      <w:szCs w:val="16"/>
      <w:lang w:eastAsia="ru-RU"/>
    </w:rPr>
  </w:style>
  <w:style w:type="character" w:styleId="11" w:customStyle="1">
    <w:name w:val="Текст выноски Знак1"/>
    <w:basedOn w:val="DefaultParagraphFont"/>
    <w:uiPriority w:val="99"/>
    <w:semiHidden/>
    <w:qFormat/>
    <w:rsid w:val="005a4539"/>
    <w:rPr>
      <w:rFonts w:ascii="Tahoma" w:hAnsi="Tahoma" w:eastAsia="Times New Roman" w:cs="Tahoma"/>
      <w:sz w:val="16"/>
      <w:szCs w:val="16"/>
      <w:lang w:eastAsia="ru-RU"/>
    </w:rPr>
  </w:style>
  <w:style w:type="character" w:styleId="Style16" w:customStyle="1">
    <w:name w:val="Интернет-ссылка"/>
    <w:basedOn w:val="DefaultParagraphFont"/>
    <w:uiPriority w:val="99"/>
    <w:unhideWhenUsed/>
    <w:rsid w:val="005a4539"/>
    <w:rPr>
      <w:color w:val="0000FF" w:themeColor="hyperlink"/>
      <w:u w:val="single"/>
    </w:rPr>
  </w:style>
  <w:style w:type="character" w:styleId="Style17" w:customStyle="1">
    <w:name w:val="Верхний колонтитул Знак"/>
    <w:basedOn w:val="DefaultParagraphFont"/>
    <w:uiPriority w:val="99"/>
    <w:qFormat/>
    <w:rsid w:val="005a4539"/>
    <w:rPr>
      <w:rFonts w:ascii="Times New Roman" w:hAnsi="Times New Roman" w:eastAsia="Times New Roman" w:cs="Times New Roman"/>
      <w:sz w:val="24"/>
      <w:szCs w:val="24"/>
      <w:lang w:eastAsia="ru-RU"/>
    </w:rPr>
  </w:style>
  <w:style w:type="character" w:styleId="Style18" w:customStyle="1">
    <w:name w:val="Нижний колонтитул Знак"/>
    <w:basedOn w:val="DefaultParagraphFont"/>
    <w:uiPriority w:val="99"/>
    <w:qFormat/>
    <w:rsid w:val="005a4539"/>
    <w:rPr>
      <w:rFonts w:ascii="Times New Roman" w:hAnsi="Times New Roman" w:eastAsia="Times New Roman" w:cs="Times New Roman"/>
      <w:sz w:val="24"/>
      <w:szCs w:val="24"/>
      <w:lang w:eastAsia="ru-RU"/>
    </w:rPr>
  </w:style>
  <w:style w:type="character" w:styleId="Pagenumber">
    <w:name w:val="page number"/>
    <w:basedOn w:val="DefaultParagraphFont"/>
    <w:qFormat/>
    <w:rsid w:val="005a4539"/>
    <w:rPr/>
  </w:style>
  <w:style w:type="character" w:styleId="Style19" w:customStyle="1">
    <w:name w:val="Гипертекстовая ссылка"/>
    <w:basedOn w:val="DefaultParagraphFont"/>
    <w:uiPriority w:val="99"/>
    <w:qFormat/>
    <w:rsid w:val="009750cd"/>
    <w:rPr>
      <w:color w:val="106BBE"/>
    </w:rPr>
  </w:style>
  <w:style w:type="character" w:styleId="Style20" w:customStyle="1">
    <w:name w:val="Сравнение редакций. Добавленный фрагмент"/>
    <w:uiPriority w:val="99"/>
    <w:qFormat/>
    <w:rsid w:val="009750cd"/>
    <w:rPr>
      <w:color w:val="000000"/>
      <w:shd w:fill="C1D7FF" w:val="clear"/>
    </w:rPr>
  </w:style>
  <w:style w:type="character" w:styleId="12" w:customStyle="1">
    <w:name w:val="Заголовок 1 Знак"/>
    <w:basedOn w:val="DefaultParagraphFont"/>
    <w:link w:val="1"/>
    <w:uiPriority w:val="99"/>
    <w:qFormat/>
    <w:rsid w:val="00e72271"/>
    <w:rPr>
      <w:rFonts w:ascii="Times New Roman CYR" w:hAnsi="Times New Roman CYR" w:eastAsia="Times New Roman" w:cs="Times New Roman CYR"/>
      <w:b/>
      <w:bCs/>
      <w:color w:val="26282F"/>
      <w:sz w:val="24"/>
      <w:szCs w:val="24"/>
      <w:lang w:eastAsia="ru-RU"/>
    </w:rPr>
  </w:style>
  <w:style w:type="character" w:styleId="FontStyle60" w:customStyle="1">
    <w:name w:val="Font Style60"/>
    <w:basedOn w:val="DefaultParagraphFont"/>
    <w:uiPriority w:val="99"/>
    <w:qFormat/>
    <w:rsid w:val="00023192"/>
    <w:rPr>
      <w:rFonts w:ascii="Times New Roman" w:hAnsi="Times New Roman" w:cs="Times New Roman"/>
      <w:sz w:val="26"/>
      <w:szCs w:val="26"/>
    </w:rPr>
  </w:style>
  <w:style w:type="character" w:styleId="2" w:customStyle="1">
    <w:name w:val="Основной текст с отступом 2 Знак"/>
    <w:basedOn w:val="DefaultParagraphFont"/>
    <w:link w:val="2"/>
    <w:semiHidden/>
    <w:qFormat/>
    <w:rsid w:val="00177bf5"/>
    <w:rPr>
      <w:rFonts w:ascii="Times New Roman" w:hAnsi="Times New Roman" w:eastAsia="Times New Roman" w:cs="Times New Roman"/>
      <w:sz w:val="28"/>
      <w:szCs w:val="28"/>
      <w:lang w:eastAsia="ru-RU"/>
    </w:rPr>
  </w:style>
  <w:style w:type="character" w:styleId="Style21" w:customStyle="1">
    <w:name w:val="Цветовое выделение"/>
    <w:qFormat/>
    <w:rsid w:val="00442118"/>
    <w:rPr>
      <w:b/>
      <w:bCs/>
      <w:color w:val="26282F"/>
    </w:rPr>
  </w:style>
  <w:style w:type="paragraph" w:styleId="Style22" w:customStyle="1">
    <w:name w:val="Заголовок"/>
    <w:basedOn w:val="Normal"/>
    <w:next w:val="Style23"/>
    <w:qFormat/>
    <w:pPr>
      <w:keepNext w:val="true"/>
      <w:spacing w:before="240" w:after="120"/>
    </w:pPr>
    <w:rPr>
      <w:rFonts w:ascii="Liberation Sans" w:hAnsi="Liberation Sans" w:eastAsia="Microsoft YaHei" w:cs="Arial"/>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cs="Arial"/>
    </w:rPr>
  </w:style>
  <w:style w:type="paragraph" w:styleId="Style25">
    <w:name w:val="Caption"/>
    <w:basedOn w:val="Normal"/>
    <w:qFormat/>
    <w:pPr>
      <w:suppressLineNumbers/>
      <w:spacing w:before="120" w:after="120"/>
    </w:pPr>
    <w:rPr>
      <w:rFonts w:cs="Arial"/>
      <w:i/>
      <w:iCs/>
      <w:sz w:val="24"/>
      <w:szCs w:val="24"/>
    </w:rPr>
  </w:style>
  <w:style w:type="paragraph" w:styleId="Style26">
    <w:name w:val="Указатель"/>
    <w:basedOn w:val="Normal"/>
    <w:qFormat/>
    <w:pPr>
      <w:suppressLineNumbers/>
    </w:pPr>
    <w:rPr>
      <w:rFonts w:cs="Arial"/>
    </w:rPr>
  </w:style>
  <w:style w:type="paragraph" w:styleId="Caption">
    <w:name w:val="caption"/>
    <w:basedOn w:val="Normal"/>
    <w:qFormat/>
    <w:pPr>
      <w:suppressLineNumbers/>
      <w:spacing w:before="120" w:after="120"/>
    </w:pPr>
    <w:rPr>
      <w:rFonts w:cs="Arial"/>
      <w:i/>
      <w:iCs/>
    </w:rPr>
  </w:style>
  <w:style w:type="paragraph" w:styleId="Indexheading">
    <w:name w:val="index heading"/>
    <w:basedOn w:val="Normal"/>
    <w:qFormat/>
    <w:pPr>
      <w:suppressLineNumbers/>
    </w:pPr>
    <w:rPr>
      <w:rFonts w:cs="Arial"/>
    </w:rPr>
  </w:style>
  <w:style w:type="paragraph" w:styleId="ConsPlusNormal" w:customStyle="1">
    <w:name w:val="ConsPlusNormal"/>
    <w:uiPriority w:val="99"/>
    <w:qFormat/>
    <w:rsid w:val="005a4539"/>
    <w:pPr>
      <w:widowControl w:val="false"/>
      <w:suppressAutoHyphens w:val="true"/>
      <w:bidi w:val="0"/>
      <w:spacing w:before="0" w:after="0"/>
      <w:jc w:val="left"/>
    </w:pPr>
    <w:rPr>
      <w:rFonts w:eastAsia="Times New Roman" w:cs="Calibri" w:ascii="Calibri" w:hAnsi="Calibri" w:asciiTheme="minorHAnsi" w:hAnsiTheme="minorHAnsi"/>
      <w:color w:val="auto"/>
      <w:kern w:val="0"/>
      <w:sz w:val="22"/>
      <w:szCs w:val="20"/>
      <w:lang w:eastAsia="ru-RU" w:val="ru-RU" w:bidi="ar-SA"/>
    </w:rPr>
  </w:style>
  <w:style w:type="paragraph" w:styleId="ConsPlusTitle" w:customStyle="1">
    <w:name w:val="ConsPlusTitle"/>
    <w:qFormat/>
    <w:rsid w:val="005a4539"/>
    <w:pPr>
      <w:widowControl w:val="false"/>
      <w:suppressAutoHyphens w:val="true"/>
      <w:bidi w:val="0"/>
      <w:spacing w:before="0" w:after="0"/>
      <w:jc w:val="left"/>
    </w:pPr>
    <w:rPr>
      <w:rFonts w:eastAsia="Times New Roman" w:cs="Calibri" w:ascii="Calibri" w:hAnsi="Calibri" w:asciiTheme="minorHAnsi" w:hAnsiTheme="minorHAnsi"/>
      <w:b/>
      <w:color w:val="auto"/>
      <w:kern w:val="0"/>
      <w:sz w:val="22"/>
      <w:szCs w:val="20"/>
      <w:lang w:eastAsia="ru-RU" w:val="ru-RU" w:bidi="ar-SA"/>
    </w:rPr>
  </w:style>
  <w:style w:type="paragraph" w:styleId="ConsPlusNonformat" w:customStyle="1">
    <w:name w:val="ConsPlusNonformat"/>
    <w:qFormat/>
    <w:rsid w:val="005a4539"/>
    <w:pPr>
      <w:widowControl w:val="false"/>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Style27">
    <w:name w:val="Title"/>
    <w:basedOn w:val="Normal"/>
    <w:qFormat/>
    <w:rsid w:val="005a4539"/>
    <w:pPr>
      <w:jc w:val="center"/>
    </w:pPr>
    <w:rPr>
      <w:sz w:val="28"/>
    </w:rPr>
  </w:style>
  <w:style w:type="paragraph" w:styleId="Style28">
    <w:name w:val="Footnote Text"/>
    <w:basedOn w:val="Normal"/>
    <w:semiHidden/>
    <w:rsid w:val="005a4539"/>
    <w:pPr/>
    <w:rPr>
      <w:sz w:val="20"/>
      <w:szCs w:val="20"/>
    </w:rPr>
  </w:style>
  <w:style w:type="paragraph" w:styleId="BalloonText">
    <w:name w:val="Balloon Text"/>
    <w:basedOn w:val="Normal"/>
    <w:uiPriority w:val="99"/>
    <w:semiHidden/>
    <w:unhideWhenUsed/>
    <w:qFormat/>
    <w:rsid w:val="005a4539"/>
    <w:pPr/>
    <w:rPr>
      <w:rFonts w:ascii="Tahoma" w:hAnsi="Tahoma" w:cs="Tahoma"/>
      <w:sz w:val="16"/>
      <w:szCs w:val="16"/>
    </w:rPr>
  </w:style>
  <w:style w:type="paragraph" w:styleId="Style29" w:customStyle="1">
    <w:name w:val="Верхний и нижний колонтитулы"/>
    <w:basedOn w:val="Normal"/>
    <w:qFormat/>
    <w:pPr/>
    <w:rPr/>
  </w:style>
  <w:style w:type="paragraph" w:styleId="Style30">
    <w:name w:val="Header"/>
    <w:basedOn w:val="Normal"/>
    <w:uiPriority w:val="99"/>
    <w:unhideWhenUsed/>
    <w:rsid w:val="005a4539"/>
    <w:pPr>
      <w:tabs>
        <w:tab w:val="clear" w:pos="708"/>
        <w:tab w:val="center" w:pos="4677" w:leader="none"/>
        <w:tab w:val="right" w:pos="9355" w:leader="none"/>
      </w:tabs>
    </w:pPr>
    <w:rPr/>
  </w:style>
  <w:style w:type="paragraph" w:styleId="Style31">
    <w:name w:val="Footer"/>
    <w:basedOn w:val="Normal"/>
    <w:uiPriority w:val="99"/>
    <w:unhideWhenUsed/>
    <w:rsid w:val="005a4539"/>
    <w:pPr>
      <w:tabs>
        <w:tab w:val="clear" w:pos="708"/>
        <w:tab w:val="center" w:pos="4677" w:leader="none"/>
        <w:tab w:val="right" w:pos="9355" w:leader="none"/>
      </w:tabs>
    </w:pPr>
    <w:rPr/>
  </w:style>
  <w:style w:type="paragraph" w:styleId="ListParagraph">
    <w:name w:val="List Paragraph"/>
    <w:basedOn w:val="Normal"/>
    <w:uiPriority w:val="1"/>
    <w:qFormat/>
    <w:rsid w:val="00793384"/>
    <w:pPr>
      <w:spacing w:before="0" w:after="0"/>
      <w:ind w:left="720" w:hanging="0"/>
      <w:contextualSpacing/>
    </w:pPr>
    <w:rPr/>
  </w:style>
  <w:style w:type="paragraph" w:styleId="Style111" w:customStyle="1">
    <w:name w:val="Style11"/>
    <w:basedOn w:val="Normal"/>
    <w:uiPriority w:val="99"/>
    <w:qFormat/>
    <w:rsid w:val="00023192"/>
    <w:pPr>
      <w:widowControl w:val="false"/>
      <w:spacing w:lineRule="exact" w:line="318"/>
      <w:ind w:firstLine="533"/>
      <w:jc w:val="both"/>
    </w:pPr>
    <w:rPr>
      <w:rFonts w:eastAsia="" w:eastAsiaTheme="minorEastAsia"/>
    </w:rPr>
  </w:style>
  <w:style w:type="paragraph" w:styleId="BodyTextIndent2">
    <w:name w:val="Body Text Indent 2"/>
    <w:basedOn w:val="Normal"/>
    <w:semiHidden/>
    <w:unhideWhenUsed/>
    <w:qFormat/>
    <w:rsid w:val="00177bf5"/>
    <w:pPr>
      <w:ind w:firstLine="709"/>
      <w:jc w:val="both"/>
    </w:pPr>
    <w:rPr>
      <w:sz w:val="28"/>
      <w:szCs w:val="28"/>
    </w:rPr>
  </w:style>
  <w:style w:type="paragraph" w:styleId="Style32" w:customStyle="1">
    <w:name w:val="Нормальный (таблица)"/>
    <w:basedOn w:val="Normal"/>
    <w:next w:val="Normal"/>
    <w:uiPriority w:val="99"/>
    <w:qFormat/>
    <w:rsid w:val="00442118"/>
    <w:pPr>
      <w:widowControl w:val="false"/>
      <w:jc w:val="both"/>
    </w:pPr>
    <w:rPr>
      <w:rFonts w:ascii="Times New Roman CYR" w:hAnsi="Times New Roman CYR" w:cs="Times New Roman CYR"/>
      <w:lang w:eastAsia="ar-SA"/>
    </w:rPr>
  </w:style>
  <w:style w:type="paragraph" w:styleId="Style33" w:customStyle="1">
    <w:name w:val="Прижатый влево"/>
    <w:basedOn w:val="Normal"/>
    <w:next w:val="Normal"/>
    <w:uiPriority w:val="99"/>
    <w:qFormat/>
    <w:rsid w:val="00442118"/>
    <w:pPr>
      <w:widowControl w:val="false"/>
    </w:pPr>
    <w:rPr>
      <w:rFonts w:ascii="Times New Roman CYR" w:hAnsi="Times New Roman CYR" w:cs="Times New Roman CYR"/>
      <w:lang w:eastAsia="ar-SA"/>
    </w:rPr>
  </w:style>
  <w:style w:type="paragraph" w:styleId="NormalWeb">
    <w:name w:val="Normal (Web)"/>
    <w:basedOn w:val="Normal"/>
    <w:qFormat/>
    <w:rsid w:val="006923a9"/>
    <w:pPr>
      <w:spacing w:before="100" w:after="100"/>
      <w:textAlignment w:val="baselin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b">
    <w:name w:val="Table Grid"/>
    <w:basedOn w:val="a1"/>
    <w:uiPriority w:val="59"/>
    <w:rsid w:val="005a45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consultantplus://offline/ref=51FFC7BCF659B3634B2370AB3CD4FA85142E09AE6B5CDA928650F49C18780706BBD9F63D0F9092E3a0vAG" TargetMode="External"/><Relationship Id="rId5" Type="http://schemas.openxmlformats.org/officeDocument/2006/relationships/hyperlink" Target="http://docs.cntd.ru/document/901919338" TargetMode="External"/><Relationship Id="rId6" Type="http://schemas.openxmlformats.org/officeDocument/2006/relationships/hyperlink" Target="http://docs.cntd.ru/document/901919338" TargetMode="External"/><Relationship Id="rId7" Type="http://schemas.openxmlformats.org/officeDocument/2006/relationships/hyperlink" Target="consultantplus://offline/ref=5C4F1B719FF4D3188EEA526315A7C1DBA1C50AD9B274E7F0BF5B27322628B79CC9284A0F5187C5676054B5502338xCM" TargetMode="External"/><Relationship Id="rId8" Type="http://schemas.openxmlformats.org/officeDocument/2006/relationships/hyperlink" Target="consultantplus://offline/ref=BA93AB9E036F30AC6AE951BC39516C7CA46B97D6239558C45DBA5D6FE26E5A252FDBD4421ADBD2E210D0D59E3D62FB135984461968215CB6f5Q7K"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AEED7-CE70-4C28-A243-4A75FEF7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Application>LibreOffice/7.1.1.2$Windows_X86_64 LibreOffice_project/fe0b08f4af1bacafe4c7ecc87ce55bb426164676</Application>
  <AppVersion>15.0000</AppVersion>
  <Pages>35</Pages>
  <Words>8660</Words>
  <Characters>70638</Characters>
  <CharactersWithSpaces>79668</CharactersWithSpaces>
  <Paragraphs>518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2023-02-10T10:14:00Z</dcterms:created>
  <dc:creator>USER 30</dc:creator>
  <dc:description/>
  <dc:language>ru-RU</dc:language>
  <cp:lastModifiedBy/>
  <cp:lastPrinted>2023-10-09T13:53:00Z</cp:lastPrinted>
  <dcterms:modified xsi:type="dcterms:W3CDTF">2024-06-28T11:17:45Z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