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0" w:right="-1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ind w:hanging="0" w:left="0" w:right="-108"/>
        <w:jc w:val="center"/>
        <w:rPr>
          <w:b/>
          <w:bCs/>
          <w:color w:val="000000"/>
          <w:sz w:val="28"/>
          <w:szCs w:val="28"/>
        </w:rPr>
      </w:pPr>
      <w:r>
        <w:rPr/>
        <w:drawing>
          <wp:inline distT="0" distB="0" distL="0" distR="0">
            <wp:extent cx="786130" cy="96837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grayscl/>
                    </a:blip>
                    <a:srcRect l="-696" t="-558" r="-696" b="-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</w:p>
    <w:p>
      <w:pPr>
        <w:pStyle w:val="Normal"/>
        <w:pBdr>
          <w:bottom w:val="single" w:sz="12" w:space="1" w:color="000000"/>
        </w:pBd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Совет депутатов</w:t>
      </w:r>
    </w:p>
    <w:p>
      <w:pPr>
        <w:pStyle w:val="Normal"/>
        <w:pBdr>
          <w:bottom w:val="single" w:sz="12" w:space="1" w:color="000000"/>
        </w:pBd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pBdr>
          <w:bottom w:val="single" w:sz="12" w:space="1" w:color="000000"/>
        </w:pBdr>
        <w:jc w:val="center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>Бугурусланский район  Оренбургской области</w:t>
      </w:r>
    </w:p>
    <w:p>
      <w:pPr>
        <w:pStyle w:val="Normal"/>
        <w:pBdr>
          <w:bottom w:val="single" w:sz="12" w:space="1" w:color="000000"/>
        </w:pBdr>
        <w:jc w:val="center"/>
        <w:rPr/>
      </w:pPr>
      <w:r>
        <w:rPr>
          <w:b/>
          <w:color w:val="000000"/>
          <w:sz w:val="28"/>
          <w:szCs w:val="28"/>
        </w:rPr>
        <w:t>(6</w:t>
      </w:r>
      <w:r>
        <w:rPr>
          <w:b/>
          <w:cap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созыв)</w:t>
      </w:r>
    </w:p>
    <w:p>
      <w:pPr>
        <w:pStyle w:val="Normal"/>
        <w:pBdr>
          <w:bottom w:val="single" w:sz="12" w:space="1" w:color="000000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pBdr>
          <w:bottom w:val="single" w:sz="12" w:space="1" w:color="000000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both"/>
        <w:rPr/>
      </w:pPr>
      <w:r>
        <w:rPr>
          <w:rFonts w:cs="Tahoma" w:ascii="Tahoma" w:hAnsi="Tahoma"/>
          <w:color w:val="000000"/>
          <w:sz w:val="16"/>
          <w:szCs w:val="16"/>
        </w:rPr>
        <w:t xml:space="preserve"> </w:t>
      </w:r>
      <w:r>
        <w:drawing>
          <wp:anchor behindDoc="0" distT="0" distB="0" distL="0" distR="0" simplePos="0" locked="0" layoutInCell="0" allowOverlap="1" relativeHeight="3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ahoma" w:ascii="Tahoma" w:hAnsi="Tahoma"/>
          <w:color w:val="000000"/>
          <w:sz w:val="16"/>
          <w:szCs w:val="16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ab/>
        <w:t xml:space="preserve">               </w:t>
      </w:r>
    </w:p>
    <w:p>
      <w:pPr>
        <w:pStyle w:val="Normal"/>
        <w:jc w:val="center"/>
        <w:rPr/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Об утверждении Устава муниципального образования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Бугурусланский муниципальный район Оренбургской области</w:t>
      </w:r>
    </w:p>
    <w:p>
      <w:pPr>
        <w:pStyle w:val="Normal"/>
        <w:ind w:hanging="1418" w:left="1418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9" w:left="0" w:right="0"/>
        <w:jc w:val="both"/>
        <w:rPr>
          <w:rFonts w:cs="PT Astra Serif"/>
          <w:color w:val="000000"/>
          <w:sz w:val="28"/>
          <w:szCs w:val="28"/>
        </w:rPr>
      </w:pPr>
      <w:r>
        <w:rPr>
          <w:rFonts w:cs="PT Astra Serif"/>
          <w:color w:val="000000"/>
          <w:sz w:val="28"/>
          <w:szCs w:val="28"/>
        </w:rPr>
        <w:t>Руководствуясь статьями 47 и 56 Федерального закона от 20.03.2025 № 33-ФЗ «Об общих принципах организации местного самоуправления в единой системе публичной власти», учитывая рекомендации публичных слушаний по проекту Устава муниципального образования Бугурусланский муниципальный район Оренбургской области, Совет депутатов муниципального образования Бугурусланский муниципальный район РЕШИЛ:</w:t>
      </w:r>
    </w:p>
    <w:p>
      <w:pPr>
        <w:pStyle w:val="Normal"/>
        <w:ind w:firstLine="709" w:left="0" w:right="0"/>
        <w:jc w:val="both"/>
        <w:rPr/>
      </w:pPr>
      <w:r>
        <w:rPr>
          <w:rFonts w:cs="PT Astra Serif"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Утвердить</w:t>
      </w:r>
      <w:r>
        <w:rPr>
          <w:rFonts w:cs="PT Astra Serif"/>
          <w:color w:val="000000"/>
          <w:sz w:val="28"/>
          <w:szCs w:val="28"/>
        </w:rPr>
        <w:t xml:space="preserve"> Устав муниципального образования Бугурусланский муниципальный район Оренбургской области (далее – Устав)</w:t>
      </w:r>
      <w:r>
        <w:rPr>
          <w:color w:val="000000"/>
          <w:sz w:val="28"/>
          <w:szCs w:val="28"/>
        </w:rPr>
        <w:t xml:space="preserve"> (прилагается)</w:t>
      </w:r>
      <w:r>
        <w:rPr>
          <w:rFonts w:cs="Arial"/>
          <w:color w:val="000000"/>
          <w:sz w:val="28"/>
          <w:szCs w:val="28"/>
        </w:rPr>
        <w:t>.</w:t>
      </w:r>
    </w:p>
    <w:p>
      <w:pPr>
        <w:pStyle w:val="Normal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2. Главе муниципального образования </w:t>
      </w:r>
      <w:r>
        <w:rPr>
          <w:rFonts w:cs="PT Astra Serif"/>
          <w:color w:val="000000"/>
          <w:sz w:val="28"/>
          <w:szCs w:val="28"/>
        </w:rPr>
        <w:t>Бугурусланский муниципальный район Оренбургской области</w:t>
      </w:r>
      <w:r>
        <w:rPr>
          <w:color w:val="000000"/>
          <w:sz w:val="28"/>
          <w:szCs w:val="28"/>
        </w:rPr>
        <w:t xml:space="preserve"> Полькину А.И. в течение 15 дней с момента принятия </w:t>
      </w:r>
      <w:r>
        <w:rPr>
          <w:rFonts w:cs="PT Astra Serif"/>
          <w:color w:val="000000"/>
          <w:sz w:val="28"/>
          <w:szCs w:val="28"/>
        </w:rPr>
        <w:t xml:space="preserve">Устава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</w:t>
      </w:r>
      <w:r>
        <w:rPr>
          <w:rFonts w:eastAsia="SimSun;宋体" w:cs="PT Astra Serif"/>
          <w:color w:val="000000"/>
          <w:sz w:val="28"/>
          <w:szCs w:val="28"/>
        </w:rPr>
        <w:t>и размещения на портале Министерства юстиции Российской Федерации «Нормативные правовые акты в Российской Федерации» (http://pravo-minjust.ru, http://право-минюст.рф)</w:t>
      </w:r>
      <w:r>
        <w:rPr>
          <w:rFonts w:cs="PT Astra Serif"/>
          <w:color w:val="000000"/>
          <w:sz w:val="28"/>
          <w:szCs w:val="28"/>
        </w:rPr>
        <w:t>.</w:t>
      </w:r>
    </w:p>
    <w:p>
      <w:pPr>
        <w:pStyle w:val="Normal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3. Глава муниципального образования </w:t>
      </w:r>
      <w:r>
        <w:rPr>
          <w:rFonts w:cs="PT Astra Serif"/>
          <w:color w:val="000000"/>
          <w:sz w:val="28"/>
          <w:szCs w:val="28"/>
        </w:rPr>
        <w:t>Бугурусланский муниципальный район Оренбургской области</w:t>
      </w:r>
      <w:r>
        <w:rPr>
          <w:color w:val="000000"/>
          <w:sz w:val="28"/>
          <w:szCs w:val="28"/>
        </w:rPr>
        <w:t xml:space="preserve"> Полькин А.И. </w:t>
      </w:r>
      <w:r>
        <w:rPr>
          <w:rFonts w:cs="PT Astra Serif"/>
          <w:color w:val="000000"/>
          <w:sz w:val="28"/>
          <w:szCs w:val="28"/>
        </w:rPr>
        <w:t>обязан опубликовать 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в государственный реестр уставов муниципальных образований Оренбургской области.</w:t>
      </w:r>
    </w:p>
    <w:p>
      <w:pPr>
        <w:pStyle w:val="Normal"/>
        <w:ind w:firstLine="709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Направить сведения об официальном опубликовании  Устава в Управление Минюста России по Оренбургской области в течение 10 дней после дня его официального опубликования.</w:t>
      </w:r>
    </w:p>
    <w:p>
      <w:pPr>
        <w:pStyle w:val="Normal"/>
        <w:ind w:firstLine="709" w:left="0" w:right="0"/>
        <w:jc w:val="both"/>
        <w:rPr/>
      </w:pPr>
      <w:r>
        <w:rPr>
          <w:rFonts w:cs="PT Astra Serif"/>
          <w:color w:val="000000"/>
          <w:sz w:val="28"/>
          <w:szCs w:val="28"/>
        </w:rPr>
        <w:t>5. Устав  Бугурусланского муниципального района Оренбургской области вступает в силу после государственной регистрации и официального опубликования.</w:t>
      </w:r>
    </w:p>
    <w:p>
      <w:pPr>
        <w:pStyle w:val="Normal"/>
        <w:ind w:firstLine="709" w:left="0" w:right="0"/>
        <w:jc w:val="both"/>
        <w:rPr>
          <w:rFonts w:cs="PT Astra Serif"/>
          <w:color w:val="000000"/>
          <w:sz w:val="28"/>
          <w:szCs w:val="28"/>
        </w:rPr>
      </w:pPr>
      <w:r>
        <w:rPr>
          <w:rFonts w:cs="PT Astra Serif"/>
          <w:color w:val="000000"/>
          <w:sz w:val="28"/>
          <w:szCs w:val="28"/>
        </w:rPr>
        <w:t>6. Организацию исполнения настоящего решения поручить главе муниципального образования Бугурусланский муниципальный район Оренбургской области Полькину А.И.</w:t>
      </w:r>
    </w:p>
    <w:p>
      <w:pPr>
        <w:pStyle w:val="Normal"/>
        <w:ind w:firstLine="709" w:left="0" w:right="0"/>
        <w:jc w:val="both"/>
        <w:rPr>
          <w:rFonts w:cs="PT Astra Serif"/>
          <w:color w:val="000000"/>
          <w:sz w:val="28"/>
          <w:szCs w:val="28"/>
        </w:rPr>
      </w:pPr>
      <w:r>
        <w:rPr>
          <w:rFonts w:cs="PT Astra Serif"/>
          <w:color w:val="000000"/>
          <w:sz w:val="28"/>
          <w:szCs w:val="28"/>
        </w:rPr>
        <w:t>7. Настоящее решение вступает в силу после официального опубликования.</w:t>
      </w:r>
    </w:p>
    <w:p>
      <w:pPr>
        <w:pStyle w:val="Normal"/>
        <w:ind w:firstLine="540" w:left="0" w:right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Normal"/>
        <w:ind w:hanging="0" w:left="0" w:right="0"/>
        <w:jc w:val="both"/>
        <w:rPr/>
      </w:pPr>
      <w:r>
        <w:rPr>
          <w:color w:val="000000"/>
          <w:sz w:val="26"/>
          <w:szCs w:val="26"/>
        </w:rPr>
        <w:t xml:space="preserve"> </w:t>
      </w:r>
    </w:p>
    <w:p>
      <w:pPr>
        <w:pStyle w:val="Normal"/>
        <w:spacing w:lineRule="auto" w:line="276"/>
        <w:rPr/>
      </w:pPr>
      <w:r>
        <w:rPr>
          <w:color w:val="000000"/>
          <w:sz w:val="26"/>
          <w:szCs w:val="26"/>
        </w:rPr>
        <w:t>Глава муниципального образования                                                       А.И. Полькин</w:t>
      </w:r>
    </w:p>
    <w:p>
      <w:pPr>
        <w:pStyle w:val="Normal"/>
        <w:spacing w:lineRule="auto" w:line="276"/>
        <w:rPr/>
      </w:pPr>
      <w:r>
        <w:rPr>
          <w:color w:val="000000"/>
        </w:rPr>
        <w:t xml:space="preserve">                                                                              </w:t>
      </w:r>
      <w:r>
        <w:rPr>
          <w:rFonts w:cs="Tahoma" w:ascii="Tahoma" w:hAnsi="Tahoma"/>
          <w:color w:val="000000"/>
          <w:sz w:val="16"/>
          <w:szCs w:val="16"/>
        </w:rPr>
        <w:t xml:space="preserve">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ahoma" w:ascii="Tahoma" w:hAnsi="Tahoma"/>
          <w:color w:val="000000"/>
          <w:sz w:val="16"/>
          <w:szCs w:val="16"/>
        </w:rPr>
        <w:t xml:space="preserve"> </w:t>
      </w:r>
    </w:p>
    <w:p>
      <w:pPr>
        <w:pStyle w:val="Normal"/>
        <w:spacing w:lineRule="auto" w:line="276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Председатель Совета депутатов                                                                В.Н. Ледяев</w:t>
      </w:r>
    </w:p>
    <w:p>
      <w:pPr>
        <w:pStyle w:val="Normal"/>
        <w:shd w:val="clear" w:fill="FFFFFF"/>
        <w:spacing w:lineRule="auto" w:line="276"/>
        <w:ind w:hanging="0" w:left="0" w:right="29"/>
        <w:jc w:val="both"/>
        <w:rPr/>
      </w:pPr>
      <w:r>
        <w:rPr>
          <w:color w:val="000000"/>
          <w:sz w:val="28"/>
          <w:szCs w:val="28"/>
        </w:rPr>
        <w:t xml:space="preserve">                                                                   </w:t>
      </w:r>
      <w:r>
        <w:rPr>
          <w:rFonts w:eastAsia="Tahoma" w:cs="Tahoma" w:ascii="Tahoma" w:hAnsi="Tahoma"/>
          <w:color w:val="000000"/>
          <w:sz w:val="16"/>
          <w:szCs w:val="16"/>
        </w:rPr>
        <w:t xml:space="preserve">  </w:t>
      </w:r>
      <w:r>
        <w:drawing>
          <wp:anchor behindDoc="0" distT="0" distB="0" distL="0" distR="0" simplePos="0" locked="0" layoutInCell="0" allowOverlap="1" relativeHeight="5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ahoma" w:cs="Tahoma" w:ascii="Tahoma" w:hAnsi="Tahoma"/>
          <w:color w:val="000000"/>
          <w:sz w:val="16"/>
          <w:szCs w:val="16"/>
        </w:rPr>
        <w:t xml:space="preserve"> </w:t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hd w:val="clear" w:fill="FFFFFF"/>
        <w:spacing w:lineRule="exact" w:line="322"/>
        <w:ind w:hanging="0" w:left="0" w:right="29"/>
        <w:jc w:val="both"/>
        <w:rPr>
          <w:color w:val="000000"/>
        </w:rPr>
      </w:pPr>
      <w:r>
        <w:rPr>
          <w:color w:val="000000"/>
        </w:rPr>
      </w:r>
    </w:p>
    <w:tbl>
      <w:tblPr>
        <w:tblW w:w="936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8042"/>
      </w:tblGrid>
      <w:tr>
        <w:trPr/>
        <w:tc>
          <w:tcPr>
            <w:tcW w:w="13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76"/>
              <w:rPr>
                <w:color w:val="000000"/>
              </w:rPr>
            </w:pPr>
            <w:r>
              <w:rPr>
                <w:color w:val="000000"/>
              </w:rPr>
              <w:t>Разослано:</w:t>
            </w:r>
          </w:p>
        </w:tc>
        <w:tc>
          <w:tcPr>
            <w:tcW w:w="8042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дело, организационному отделу администрации, постоянной комиссии по бюджетной, налоговой и финансовой политике, собственности, экономическим вопросам, по вопросам муниципальной службы, правопорядку, по пожарной безопасности и труду, Бугурусланской межрайонной прокуратуре, СМИ</w:t>
            </w:r>
          </w:p>
        </w:tc>
      </w:tr>
    </w:tbl>
    <w:p>
      <w:pPr>
        <w:pStyle w:val="BodyText"/>
        <w:spacing w:before="0" w:after="0"/>
        <w:ind w:hanging="0" w:left="0" w:right="-108"/>
        <w:jc w:val="both"/>
        <w:rPr/>
      </w:pPr>
      <w:r>
        <w:rPr/>
      </w:r>
    </w:p>
    <w:sectPr>
      <w:type w:val="nextPage"/>
      <w:pgSz w:w="11906" w:h="16838"/>
      <w:pgMar w:left="1800" w:right="851" w:gutter="0" w:header="0" w:top="633" w:footer="0" w:bottom="88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3" w:left="0" w:right="0"/>
      <w:jc w:val="both"/>
      <w:outlineLvl w:val="2"/>
    </w:pPr>
    <w:rPr>
      <w:b/>
      <w:bCs/>
      <w:i/>
      <w:iCs/>
      <w:color w:val="FF0000"/>
      <w:sz w:val="24"/>
      <w:szCs w:val="24"/>
    </w:rPr>
  </w:style>
  <w:style w:type="paragraph" w:styleId="Heading4">
    <w:name w:val="Heading 4"/>
    <w:basedOn w:val="Normal"/>
    <w:next w:val="BodyText"/>
    <w:qFormat/>
    <w:pPr>
      <w:numPr>
        <w:ilvl w:val="3"/>
        <w:numId w:val="1"/>
      </w:numPr>
      <w:spacing w:lineRule="atLeast" w:line="288" w:before="280" w:after="280"/>
      <w:outlineLvl w:val="3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eastAsia="Times New Roman" w:cs="Times New Roman"/>
      <w:sz w:val="22"/>
      <w:szCs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rFonts w:cs="Times New Roman"/>
    </w:rPr>
  </w:style>
  <w:style w:type="character" w:styleId="WW8Num7z0">
    <w:name w:val="WW8Num7z0"/>
    <w:qFormat/>
    <w:rPr>
      <w:rFonts w:ascii="Arial" w:hAnsi="Arial" w:cs="Arial"/>
      <w:sz w:val="20"/>
      <w:szCs w:val="20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Style11">
    <w:name w:val="Основной шрифт абзаца"/>
    <w:qFormat/>
    <w:rPr/>
  </w:style>
  <w:style w:type="character" w:styleId="PageNumber">
    <w:name w:val="Page Number"/>
    <w:basedOn w:val="Style11"/>
    <w:qFormat/>
    <w:rPr/>
  </w:style>
  <w:style w:type="character" w:styleId="FontStyle11">
    <w:name w:val="Font Style11"/>
    <w:basedOn w:val="Style11"/>
    <w:qFormat/>
    <w:rPr>
      <w:rFonts w:ascii="Times New Roman" w:hAnsi="Times New Roman" w:cs="Times New Roman"/>
      <w:sz w:val="26"/>
      <w:szCs w:val="26"/>
    </w:rPr>
  </w:style>
  <w:style w:type="character" w:styleId="FontStyle12">
    <w:name w:val="Font Style12"/>
    <w:basedOn w:val="Style11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13">
    <w:name w:val="Font Style13"/>
    <w:basedOn w:val="Style11"/>
    <w:qFormat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2">
    <w:name w:val="Основной текст с отступом 2 Знак"/>
    <w:basedOn w:val="Style11"/>
    <w:qFormat/>
    <w:rPr>
      <w:lang w:val="ru-RU" w:bidi="ar-SA"/>
    </w:rPr>
  </w:style>
  <w:style w:type="character" w:styleId="Style12">
    <w:name w:val="Гипертекстовая ссылка"/>
    <w:basedOn w:val="Style11"/>
    <w:qFormat/>
    <w:rPr>
      <w:color w:val="106BBE"/>
    </w:rPr>
  </w:style>
  <w:style w:type="character" w:styleId="Style13">
    <w:name w:val="Основной текст Знак"/>
    <w:basedOn w:val="Style11"/>
    <w:qFormat/>
    <w:rPr>
      <w:sz w:val="24"/>
      <w:szCs w:val="24"/>
    </w:rPr>
  </w:style>
  <w:style w:type="character" w:styleId="4">
    <w:name w:val="Заголовок 4 Знак"/>
    <w:basedOn w:val="Style11"/>
    <w:qFormat/>
    <w:rPr>
      <w:rFonts w:ascii="Tahoma" w:hAnsi="Tahoma" w:cs="Tahoma"/>
      <w:b/>
      <w:bCs/>
      <w:sz w:val="24"/>
      <w:szCs w:val="24"/>
    </w:rPr>
  </w:style>
  <w:style w:type="character" w:styleId="Hyperlink">
    <w:name w:val="Hyperlink"/>
    <w:qFormat/>
    <w:rPr>
      <w:color w:val="000080"/>
      <w:u w:val="single"/>
      <w:lang w:val="zxx" w:eastAsia="zxx" w:bidi="zxx"/>
    </w:rPr>
  </w:style>
  <w:style w:type="character" w:styleId="FontStyle51">
    <w:name w:val="Font Style51"/>
    <w:qFormat/>
    <w:rPr>
      <w:rFonts w:ascii="Times New Roman" w:hAnsi="Times New Roman" w:cs="Times New Roman"/>
      <w:sz w:val="22"/>
      <w:szCs w:val="22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zh-CN" w:bidi="ar-SA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6">
    <w:name w:val="Колонтитул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7">
    <w:name w:val="Style1"/>
    <w:basedOn w:val="Normal"/>
    <w:qFormat/>
    <w:pPr>
      <w:widowControl w:val="false"/>
      <w:spacing w:lineRule="exact" w:line="319"/>
      <w:ind w:firstLine="720" w:left="0" w:right="0"/>
      <w:jc w:val="both"/>
    </w:pPr>
    <w:rPr/>
  </w:style>
  <w:style w:type="paragraph" w:styleId="Style21">
    <w:name w:val="Style2"/>
    <w:basedOn w:val="Normal"/>
    <w:qFormat/>
    <w:pPr>
      <w:widowControl w:val="false"/>
      <w:spacing w:lineRule="exact" w:line="326"/>
    </w:pPr>
    <w:rPr/>
  </w:style>
  <w:style w:type="paragraph" w:styleId="Style31">
    <w:name w:val="Style3"/>
    <w:basedOn w:val="Normal"/>
    <w:qFormat/>
    <w:pPr>
      <w:widowControl w:val="false"/>
    </w:pPr>
    <w:rPr/>
  </w:style>
  <w:style w:type="paragraph" w:styleId="Style51">
    <w:name w:val="Style5"/>
    <w:basedOn w:val="Normal"/>
    <w:qFormat/>
    <w:pPr>
      <w:widowControl w:val="false"/>
      <w:spacing w:lineRule="exact" w:line="326"/>
      <w:ind w:firstLine="720" w:left="0" w:right="0"/>
    </w:pPr>
    <w:rPr/>
  </w:style>
  <w:style w:type="paragraph" w:styleId="Style18">
    <w:name w:val="Схема документа"/>
    <w:basedOn w:val="Normal"/>
    <w:qFormat/>
    <w:pPr>
      <w:shd w:val="clear" w:fill="000080"/>
    </w:pPr>
    <w:rPr>
      <w:rFonts w:ascii="Tahoma" w:hAnsi="Tahoma" w:cs="Tahoma"/>
      <w:sz w:val="20"/>
      <w:szCs w:val="20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firstLine="720" w:left="0" w:right="0"/>
      <w:jc w:val="both"/>
    </w:pPr>
    <w:rPr>
      <w:sz w:val="28"/>
      <w:szCs w:val="20"/>
    </w:rPr>
  </w:style>
  <w:style w:type="paragraph" w:styleId="21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>
      <w:sz w:val="20"/>
      <w:szCs w:val="20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22">
    <w:name w:val="Основной текст 2"/>
    <w:basedOn w:val="Normal"/>
    <w:qFormat/>
    <w:pPr>
      <w:jc w:val="both"/>
    </w:pPr>
    <w:rPr/>
  </w:style>
  <w:style w:type="paragraph" w:styleId="3">
    <w:name w:val="Основной текст 3"/>
    <w:basedOn w:val="Normal"/>
    <w:qFormat/>
    <w:pPr>
      <w:spacing w:lineRule="auto" w:line="360"/>
      <w:jc w:val="both"/>
    </w:pPr>
    <w:rPr>
      <w:sz w:val="24"/>
      <w:szCs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3225</TotalTime>
  <Application>LibreOffice/7.6.1.2$Windows_X86_64 LibreOffice_project/f5defcebd022c5bc36bbb79be232cb6926d8f674</Application>
  <AppVersion>15.0000</AppVersion>
  <Pages>3</Pages>
  <Words>284</Words>
  <Characters>2290</Characters>
  <CharactersWithSpaces>2849</CharactersWithSpaces>
  <Paragraphs>25</Paragraphs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2023-09-19T11:34:00Z</dcterms:created>
  <dc:creator>Центр правовой поддержки МСУ</dc:creator>
  <dc:description>Центр правовой поддержки МСУ</dc:description>
  <cp:keywords>Центр правовой поддержки МСУ</cp:keywords>
  <dc:language>ru-RU</dc:language>
  <cp:lastModifiedBy/>
  <cp:lastPrinted>1995-11-21T17:41:00Z</cp:lastPrinted>
  <dcterms:modified xsi:type="dcterms:W3CDTF">2026-07-14T15:17:12Z</dcterms:modified>
  <cp:revision>276</cp:revision>
  <dc:subject>Центр правовой поддержки МСУ</dc:subject>
  <dc:title>Федеральный закон от 06.10.2003 N 131-ФЗ(ред. от 04.08.2023)"Об общих принципах организации местного самоуправления в Российской Федерации"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631805045</vt:r8>
  </property>
  <property fmtid="{D5CDD505-2E9C-101B-9397-08002B2CF9AE}" pid="3" name="_AuthorEmail">
    <vt:lpwstr>my@lslg.ru</vt:lpwstr>
  </property>
  <property fmtid="{D5CDD505-2E9C-101B-9397-08002B2CF9AE}" pid="4" name="_AuthorEmailDisplayName">
    <vt:lpwstr>Marina Yakutova</vt:lpwstr>
  </property>
  <property fmtid="{D5CDD505-2E9C-101B-9397-08002B2CF9AE}" pid="5" name="_EmailSubject">
    <vt:lpwstr>Дерево</vt:lpwstr>
  </property>
  <property fmtid="{D5CDD505-2E9C-101B-9397-08002B2CF9AE}" pid="6" name="_ReviewingToolsShownOnce">
    <vt:lpwstr/>
  </property>
</Properties>
</file>